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tabs>
          <w:tab w:val="center" w:pos="4153"/>
        </w:tabs>
        <w:adjustRightInd w:val="0"/>
        <w:snapToGrid w:val="0"/>
        <w:spacing w:after="200" w:line="240" w:lineRule="atLeast"/>
        <w:jc w:val="center"/>
        <w:outlineLvl w:val="0"/>
        <w:rPr>
          <w:rFonts w:hint="eastAsia" w:ascii="宋体" w:hAnsi="宋体" w:eastAsia="宋体" w:cs="宋体"/>
          <w:b/>
          <w:bCs/>
          <w:kern w:val="0"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kern w:val="0"/>
          <w:sz w:val="96"/>
          <w:szCs w:val="96"/>
        </w:rPr>
        <w:t>吴忠卫生计生信息</w:t>
      </w:r>
    </w:p>
    <w:p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453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期</w:t>
      </w:r>
    </w:p>
    <w:p>
      <w:pPr>
        <w:widowControl/>
        <w:adjustRightInd w:val="0"/>
        <w:snapToGrid w:val="0"/>
        <w:spacing w:before="100" w:beforeAutospacing="1" w:after="100" w:afterAutospacing="1" w:line="240" w:lineRule="atLeast"/>
        <w:jc w:val="center"/>
        <w:rPr>
          <w:rFonts w:hint="eastAsia" w:ascii="宋体" w:hAnsi="宋体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kern w:val="0"/>
          <w:sz w:val="32"/>
          <w:szCs w:val="32"/>
          <w:u w:val="thick"/>
          <w:lang w:eastAsia="zh-CN"/>
        </w:rPr>
        <w:t>吴忠市卫生和计划生育局</w:t>
      </w:r>
      <w:r>
        <w:rPr>
          <w:rFonts w:hint="eastAsia" w:ascii="仿宋_GB2312" w:eastAsia="仿宋_GB2312"/>
          <w:kern w:val="0"/>
          <w:sz w:val="32"/>
          <w:szCs w:val="32"/>
          <w:u w:val="thick"/>
        </w:rPr>
        <w:t xml:space="preserve">      签发日期：2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</w:rPr>
        <w:t>018年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u w:val="thick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</w:rPr>
        <w:t>日</w:t>
      </w:r>
    </w:p>
    <w:p>
      <w:pPr>
        <w:adjustRightInd w:val="0"/>
        <w:snapToGrid w:val="0"/>
        <w:spacing w:line="560" w:lineRule="exact"/>
        <w:rPr>
          <w:rFonts w:hint="eastAsia" w:ascii="黑体" w:eastAsia="黑体"/>
          <w:b/>
          <w:sz w:val="36"/>
          <w:szCs w:val="36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eastAsia="zh-CN"/>
        </w:rPr>
        <w:t>深化专项整治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val="en-US" w:eastAsia="zh-CN"/>
        </w:rPr>
        <w:t xml:space="preserve">  推进行风建设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Cs/>
          <w:w w:val="9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w w:val="95"/>
          <w:sz w:val="32"/>
          <w:szCs w:val="32"/>
          <w:lang w:val="en-US" w:eastAsia="zh-CN"/>
        </w:rPr>
        <w:t xml:space="preserve">  ——市卫生计生局召开吴忠市卫计系统行风整治专项行动部署会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1119505</wp:posOffset>
            </wp:positionV>
            <wp:extent cx="2259330" cy="1695450"/>
            <wp:effectExtent l="0" t="0" r="11430" b="11430"/>
            <wp:wrapSquare wrapText="bothSides"/>
            <wp:docPr id="2" name="图片 2" descr="TIM图片20181212104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图片201812121040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持续推动我市卫生计生系统行风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坚持纠建并举的行风工作总基调，深入落实医疗机构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对行风建设工作的领导，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规范医疗卫生人员从业行为，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日，市卫生计生局召开了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吴忠市卫计系统行风整治专项行动部署会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市级各医疗卫生机构分管领导及具体工作人员参加会议，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市卫生计生局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党委委员、纪委书记、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副局长董磊同志出席会议并作讲话。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会上，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医政医管科工作人员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我市卫生计生行业作风整治专项行动方案进行了具体介绍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重点围绕方案中“骗取医保基金”、“术中加价”、机构内部管理等五大工作任务进行了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详细的讲解，让参会人员进一步认识到了</w:t>
      </w:r>
      <w:r>
        <w:rPr>
          <w:rFonts w:hint="eastAsia" w:ascii="仿宋_GB2312" w:hAnsi="仿宋_GB2312" w:eastAsia="仿宋_GB2312" w:cs="仿宋_GB2312"/>
          <w:sz w:val="32"/>
          <w:szCs w:val="32"/>
        </w:rPr>
        <w:t>行风建设工作的重要性和开展本次专项行动的紧迫性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3390265</wp:posOffset>
            </wp:positionH>
            <wp:positionV relativeFrom="paragraph">
              <wp:posOffset>482600</wp:posOffset>
            </wp:positionV>
            <wp:extent cx="2262505" cy="1697355"/>
            <wp:effectExtent l="0" t="0" r="8255" b="9525"/>
            <wp:wrapSquare wrapText="bothSides"/>
            <wp:docPr id="3" name="图片 3" descr="TIM图片2018121210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IM图片201812121041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董磊副局长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强调，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各医疗卫生机构负责人要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提高政治站位，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深刻</w:t>
      </w:r>
      <w:r>
        <w:rPr>
          <w:rFonts w:hint="eastAsia" w:ascii="仿宋_GB2312" w:hAnsi="仿宋_GB2312" w:eastAsia="仿宋_GB2312" w:cs="仿宋_GB2312"/>
          <w:sz w:val="32"/>
          <w:szCs w:val="32"/>
        </w:rPr>
        <w:t>认识行风建设工作的重要性和开展本次专项行动的紧迫性，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以改善医疗服务态度、提升医疗服务质量为抓手，扎实抓好医疗卫生系统行风建设各项工作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各医疗卫生机构要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宣传展板、电子屏、微信公众号等多种</w:t>
      </w:r>
      <w:r>
        <w:rPr>
          <w:rFonts w:hint="eastAsia" w:ascii="仿宋_GB2312" w:hAnsi="仿宋_GB2312" w:eastAsia="仿宋_GB2312" w:cs="仿宋_GB2312"/>
          <w:sz w:val="32"/>
          <w:szCs w:val="32"/>
        </w:rPr>
        <w:t>途径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开展宣传，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要高度重视群众投诉举报和意见建议，营造社会监督氛围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，切实将此次整治工作落到实处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（医政医管科  刘  欢供稿）</w:t>
      </w:r>
    </w:p>
    <w:p>
      <w:pPr>
        <w:pStyle w:val="6"/>
        <w:spacing w:beforeAutospacing="0" w:afterAutospacing="0" w:line="560" w:lineRule="exact"/>
        <w:ind w:firstLine="720"/>
        <w:rPr>
          <w:rFonts w:ascii="仿宋_GB2312" w:hAnsi="仿宋_GB2312" w:eastAsia="仿宋_GB2312"/>
          <w:sz w:val="32"/>
          <w:szCs w:val="32"/>
        </w:rPr>
      </w:pPr>
    </w:p>
    <w:sectPr>
      <w:pgSz w:w="11906" w:h="16838"/>
      <w:pgMar w:top="1417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FB"/>
    <w:rsid w:val="00105079"/>
    <w:rsid w:val="00A86BFB"/>
    <w:rsid w:val="00C26250"/>
    <w:rsid w:val="02FF563D"/>
    <w:rsid w:val="042A01B3"/>
    <w:rsid w:val="061331FD"/>
    <w:rsid w:val="064502C8"/>
    <w:rsid w:val="068A5927"/>
    <w:rsid w:val="08050611"/>
    <w:rsid w:val="08CF2545"/>
    <w:rsid w:val="09246164"/>
    <w:rsid w:val="0BF457F1"/>
    <w:rsid w:val="0DFD396F"/>
    <w:rsid w:val="0E577C5A"/>
    <w:rsid w:val="0ECF5A00"/>
    <w:rsid w:val="10894B69"/>
    <w:rsid w:val="156C3EB5"/>
    <w:rsid w:val="173378B8"/>
    <w:rsid w:val="18982632"/>
    <w:rsid w:val="1A6D71D7"/>
    <w:rsid w:val="1B416634"/>
    <w:rsid w:val="1DF177EF"/>
    <w:rsid w:val="224F717C"/>
    <w:rsid w:val="236F3BAD"/>
    <w:rsid w:val="23B66B87"/>
    <w:rsid w:val="258765E1"/>
    <w:rsid w:val="28FB7210"/>
    <w:rsid w:val="295D0B5B"/>
    <w:rsid w:val="2A402FAF"/>
    <w:rsid w:val="2C537E5B"/>
    <w:rsid w:val="2C9D0327"/>
    <w:rsid w:val="2CA00398"/>
    <w:rsid w:val="2DE83775"/>
    <w:rsid w:val="303F6B88"/>
    <w:rsid w:val="312C0EC7"/>
    <w:rsid w:val="317A160B"/>
    <w:rsid w:val="31F619B7"/>
    <w:rsid w:val="325F3A46"/>
    <w:rsid w:val="329978E0"/>
    <w:rsid w:val="33FF5D84"/>
    <w:rsid w:val="343F0BCC"/>
    <w:rsid w:val="35A40084"/>
    <w:rsid w:val="367A7C6C"/>
    <w:rsid w:val="380E6FFB"/>
    <w:rsid w:val="388740D1"/>
    <w:rsid w:val="38CC6CDD"/>
    <w:rsid w:val="3AFD6B8C"/>
    <w:rsid w:val="3B6C3FFC"/>
    <w:rsid w:val="3CA21D7E"/>
    <w:rsid w:val="3DBF4B40"/>
    <w:rsid w:val="3E3D46EC"/>
    <w:rsid w:val="3FCB1E87"/>
    <w:rsid w:val="426D7CBD"/>
    <w:rsid w:val="42D21885"/>
    <w:rsid w:val="43A044FF"/>
    <w:rsid w:val="4446026E"/>
    <w:rsid w:val="45184132"/>
    <w:rsid w:val="4619316D"/>
    <w:rsid w:val="477671AB"/>
    <w:rsid w:val="47D36702"/>
    <w:rsid w:val="480125A0"/>
    <w:rsid w:val="48B53E49"/>
    <w:rsid w:val="4A25586A"/>
    <w:rsid w:val="4A50582A"/>
    <w:rsid w:val="4B76388E"/>
    <w:rsid w:val="4BDE33C0"/>
    <w:rsid w:val="4BF564EE"/>
    <w:rsid w:val="4C8C22FB"/>
    <w:rsid w:val="4E616A22"/>
    <w:rsid w:val="4ED900CD"/>
    <w:rsid w:val="4F061778"/>
    <w:rsid w:val="4F6752B4"/>
    <w:rsid w:val="502965E5"/>
    <w:rsid w:val="51225544"/>
    <w:rsid w:val="53CB3880"/>
    <w:rsid w:val="53DC600D"/>
    <w:rsid w:val="57E7581A"/>
    <w:rsid w:val="58D70053"/>
    <w:rsid w:val="593F3F52"/>
    <w:rsid w:val="59C709A3"/>
    <w:rsid w:val="5E076C4B"/>
    <w:rsid w:val="5F096176"/>
    <w:rsid w:val="614049F3"/>
    <w:rsid w:val="617470E9"/>
    <w:rsid w:val="64160796"/>
    <w:rsid w:val="64615F6C"/>
    <w:rsid w:val="64976FAE"/>
    <w:rsid w:val="64CE4D60"/>
    <w:rsid w:val="64E503F1"/>
    <w:rsid w:val="6677287F"/>
    <w:rsid w:val="6A8507B4"/>
    <w:rsid w:val="6BB80388"/>
    <w:rsid w:val="6CB83D01"/>
    <w:rsid w:val="6CFA461E"/>
    <w:rsid w:val="6DC10309"/>
    <w:rsid w:val="6EF706F1"/>
    <w:rsid w:val="6F0B2DB1"/>
    <w:rsid w:val="6F0F2AC8"/>
    <w:rsid w:val="71297F8C"/>
    <w:rsid w:val="71CC41E6"/>
    <w:rsid w:val="7219002F"/>
    <w:rsid w:val="7241250C"/>
    <w:rsid w:val="7276443D"/>
    <w:rsid w:val="76026DBE"/>
    <w:rsid w:val="777F1865"/>
    <w:rsid w:val="7DA6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2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100</Characters>
  <Lines>1</Lines>
  <Paragraphs>1</Paragraphs>
  <TotalTime>11</TotalTime>
  <ScaleCrop>false</ScaleCrop>
  <LinksUpToDate>false</LinksUpToDate>
  <CharactersWithSpaces>857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2018-04-24T01:32:00Z</dcterms:created>
  <dc:creator>Administrator</dc:creator>
  <cp:lastModifiedBy>Administrator</cp:lastModifiedBy>
  <cp:lastPrinted>2018-06-14T06:56:00Z</cp:lastPrinted>
  <dcterms:modified xsi:type="dcterms:W3CDTF">2018-12-13T00:51:45Z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