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1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宁夏吴忠绿洲110千伏变电站2号主变</w:t>
      </w:r>
    </w:p>
    <w:p w14:paraId="09E7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扩建工程</w:t>
      </w:r>
    </w:p>
    <w:p w14:paraId="40C7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1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sz w:val="24"/>
          <w:szCs w:val="24"/>
          <w:highlight w:val="none"/>
          <w:lang w:val="en-US" w:eastAsia="zh-CN"/>
        </w:rPr>
        <w:t>一、项目位于宁夏回族自治区吴忠市利通区境内，在变电站内预留场地建设，不新增永久占地。绿洲110千伏变电站本期扩建主变1台，容量为50兆伏安，同步建设相关配套设施。总投资1539万元，其中环保投资30万元，约占项目总投资的1.9%。</w:t>
      </w:r>
    </w:p>
    <w:p w14:paraId="05FE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由宁夏绿博环保科技有限公司编制的《报告表》内容基本完整，评价结论科学，在全面落实《报告表》提出的各项污染防治措施及投资前提下，环境不利影响能够得到一定的缓解和控制，可作为本项目环境管理的基本依据。</w:t>
      </w:r>
    </w:p>
    <w:p w14:paraId="2C978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三、项目施工、运营期应重点做好以下工作：</w:t>
      </w:r>
    </w:p>
    <w:p w14:paraId="30B9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（一）施工期污染防治措施</w:t>
      </w:r>
    </w:p>
    <w:p w14:paraId="3D19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项目施工期严格按照《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报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告表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》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要求落实噪声、扬尘、废水、固体废物等各项污染物防治措施，加强施工期环境管理，合理安排施工时间，减少施工期噪声、扬尘、废水、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固体废物</w:t>
      </w:r>
      <w:r>
        <w:rPr>
          <w:rFonts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污染。</w:t>
      </w:r>
    </w:p>
    <w:p w14:paraId="47BA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）施工期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生态环境保护措施</w:t>
      </w:r>
    </w:p>
    <w:p w14:paraId="055A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严格按照设计施工，减少土方开挖量，本项目产生的余土均用于变电站围墙周围培土等，禁止随意堆放及丢弃。合理安排施工作业时间和施工工序，选择低噪声的施工机械，减少对野生动物的影响。施工结束后，对站内扩建区域的空闲场地碎石压覆、硬化。</w:t>
      </w:r>
    </w:p>
    <w:p w14:paraId="65BB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三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运营期电磁污染防治措施</w:t>
      </w:r>
    </w:p>
    <w:p w14:paraId="3F9F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加强对运营期工频电场、工频磁场的监测工作。本项目运行后，变电站工频电场强度、工频磁感应强度满足《电磁环境控制限值》（GB8702-2014）规定的公众曝露控制限值工频电场强度4000V/m、工频磁感应强度100μT要求。</w:t>
      </w:r>
    </w:p>
    <w:p w14:paraId="7781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四</w:t>
      </w:r>
      <w:r>
        <w:rPr>
          <w:rFonts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运营期噪声污染防治措施</w:t>
      </w:r>
    </w:p>
    <w:p w14:paraId="276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480" w:lineRule="exact"/>
        <w:ind w:left="0" w:leftChars="0" w:firstLine="641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本项目运行后，变电站厂界噪声满足《工业企业厂界环境噪声排放标准》（GB12348-2008）2类标准要求。</w:t>
      </w:r>
    </w:p>
    <w:p w14:paraId="5BE1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）运营期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水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污染防治措施</w:t>
      </w:r>
    </w:p>
    <w:p w14:paraId="0F66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1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本项目运营期不新增生活污水。</w:t>
      </w:r>
    </w:p>
    <w:p w14:paraId="1481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六</w:t>
      </w:r>
      <w:r>
        <w:rPr>
          <w:rFonts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）运营期固体废物污染防治措施</w:t>
      </w:r>
    </w:p>
    <w:p w14:paraId="5E52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本项目运营期不新增生活垃圾。废变压器油（900-220-08）经事故油池收集后按照危废管理要求，办理危废转移手续后，交由有资质单位处置。报废的免维护蓄电池（900-052-31）交由按照危废管理要求，办理危废转移手续后，交由有资质单位处置，不在站内贮存。</w:t>
      </w:r>
    </w:p>
    <w:p w14:paraId="43D58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（八）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根据相关规范落实环保设施安全生产要求，并委托有相应资质的单位开展设计与施工。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建立健全环境管理制度和环保岗位责任制，制定企业环境保护计划，加强项目施工期环境管理，落实环保措施，保护项目区域生态环境。运营期按照监测计划，定期进行环境监测。</w:t>
      </w:r>
    </w:p>
    <w:p w14:paraId="2E229B07">
      <w:pPr>
        <w:pStyle w:val="5"/>
        <w:numPr>
          <w:ilvl w:val="0"/>
          <w:numId w:val="0"/>
        </w:numPr>
      </w:pPr>
    </w:p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12B8"/>
    <w:rsid w:val="05363944"/>
    <w:rsid w:val="0DE505F0"/>
    <w:rsid w:val="40EA2E80"/>
    <w:rsid w:val="41FA12B8"/>
    <w:rsid w:val="613F5C31"/>
    <w:rsid w:val="697F3A1A"/>
    <w:rsid w:val="756C586D"/>
    <w:rsid w:val="77043487"/>
    <w:rsid w:val="7874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50" w:beforeLines="50" w:line="240" w:lineRule="auto"/>
      <w:ind w:firstLine="0" w:firstLineChars="0"/>
      <w:jc w:val="center"/>
    </w:pPr>
    <w:rPr>
      <w:b/>
      <w:szCs w:val="20"/>
    </w:rPr>
  </w:style>
  <w:style w:type="paragraph" w:styleId="3">
    <w:name w:val="Body Text"/>
    <w:basedOn w:val="1"/>
    <w:qFormat/>
    <w:uiPriority w:val="0"/>
    <w:pPr>
      <w:spacing w:line="520" w:lineRule="exact"/>
      <w:ind w:firstLine="200" w:firstLineChars="200"/>
    </w:pPr>
    <w:rPr>
      <w:sz w:val="28"/>
    </w:rPr>
  </w:style>
  <w:style w:type="paragraph" w:styleId="4">
    <w:name w:val="Body Text Indent"/>
    <w:basedOn w:val="1"/>
    <w:next w:val="5"/>
    <w:qFormat/>
    <w:uiPriority w:val="99"/>
    <w:pPr>
      <w:ind w:left="1083" w:leftChars="30" w:hanging="1020" w:hangingChars="425"/>
    </w:pPr>
    <w:rPr>
      <w:rFonts w:hAnsi="宋体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959</Characters>
  <Lines>0</Lines>
  <Paragraphs>0</Paragraphs>
  <TotalTime>0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2026-01-23T06:32:00Z</dcterms:created>
  <dc:creator>白岑</dc:creator>
  <cp:lastModifiedBy>风的眼睛</cp:lastModifiedBy>
  <dcterms:modified xsi:type="dcterms:W3CDTF">2026-03-31T08:16:04Z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1835E4FB2C8849959F2DFBB1B876375D_13</vt:lpwstr>
  </property>
  <property fmtid="{D5CDD505-2E9C-101B-9397-08002B2CF9AE}" pid="4" name="KSOTemplateDocerSaveRecord">
    <vt:lpwstr>eyJoZGlkIjoiM2ZjNjYyNmQzMjMxZDc2ZWRmMzJmZDliYzY3NWI5MTQiLCJ1c2VySWQiOiIxMTMzMTI1Nzg4In0=</vt:lpwstr>
  </property>
</Properties>
</file>