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市属国有企业</w:t>
      </w:r>
      <w:r>
        <w:rPr>
          <w:rFonts w:ascii="Times New Roman" w:hAnsi="Times New Roman" w:eastAsia="方正小标宋_GBK"/>
          <w:sz w:val="44"/>
          <w:szCs w:val="44"/>
        </w:rPr>
        <w:t>201</w:t>
      </w:r>
      <w:r>
        <w:rPr>
          <w:rFonts w:hint="eastAsia" w:ascii="Times New Roman" w:hAnsi="Times New Roman" w:eastAsia="方正小标宋_GBK"/>
          <w:sz w:val="44"/>
          <w:szCs w:val="44"/>
        </w:rPr>
        <w:t>7年平均工资</w:t>
      </w:r>
    </w:p>
    <w:tbl>
      <w:tblPr>
        <w:tblStyle w:val="3"/>
        <w:tblW w:w="139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4831"/>
        <w:gridCol w:w="2144"/>
        <w:gridCol w:w="2025"/>
        <w:gridCol w:w="2068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2768" w:type="dxa"/>
          <w:trHeight w:val="528" w:hRule="atLeast"/>
        </w:trPr>
        <w:tc>
          <w:tcPr>
            <w:tcW w:w="1231" w:type="dxa"/>
            <w:vAlign w:val="center"/>
          </w:tcPr>
          <w:p>
            <w:pPr>
              <w:rPr>
                <w:rFonts w:ascii="Times New Roman" w:hAnsi="Times New Roman" w:eastAsia="方正小标宋_GBK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平均工资      （元）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全部平均工资    （元）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加权平均工资    （元）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吴忠城乡建设投资开发有限公司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115432</w:t>
            </w:r>
          </w:p>
        </w:tc>
        <w:tc>
          <w:tcPr>
            <w:tcW w:w="20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65789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75717.6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吴忠国有资本运营有限公司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41350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60901.2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吴忠开源扶贫担保有限公司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142269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81085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.0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吴忠交通投资开发有限公司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46882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62007.6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吴忠水务投资开发有限公司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6865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65789.0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吴忠现代农业扶贫开发投资有限公司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7108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64052.8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吴忠文化旅游产业投资有限公司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6557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65942.6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吴忠中小微企业创业投资有限公司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0544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66740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.0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经营业绩考核系数计算表</w:t>
      </w:r>
    </w:p>
    <w:tbl>
      <w:tblPr>
        <w:tblStyle w:val="4"/>
        <w:tblpPr w:leftFromText="180" w:rightFromText="180" w:vertAnchor="page" w:horzAnchor="margin" w:tblpY="3225"/>
        <w:tblW w:w="13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58"/>
        <w:gridCol w:w="1435"/>
        <w:gridCol w:w="1310"/>
        <w:gridCol w:w="1342"/>
        <w:gridCol w:w="2218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考核等级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等级分数区间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起点分数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封顶分数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考核分数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经营业绩考核系数区间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110</w:t>
            </w:r>
            <w:r>
              <w:rPr>
                <w:rFonts w:hint="eastAsia"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＜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A≤120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120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F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1.5-2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1.5+0.5×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F-110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＜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B≤110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F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1-1.5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1+0.5×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F-100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90</w:t>
            </w:r>
            <w:r>
              <w:rPr>
                <w:rFonts w:hint="eastAsia"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＜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C≤100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F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0.5-1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0.5+0.5×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F-90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＜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D≤90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F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0-0.5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0.5×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F-80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/10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2018年</w:t>
      </w:r>
      <w:r>
        <w:rPr>
          <w:rFonts w:hint="eastAsia" w:ascii="Times New Roman" w:hAnsi="Times New Roman" w:eastAsia="方正小标宋_GBK"/>
          <w:sz w:val="36"/>
          <w:szCs w:val="36"/>
        </w:rPr>
        <w:t>市属各国有企业经营业绩考核系数</w:t>
      </w:r>
    </w:p>
    <w:p>
      <w:pPr>
        <w:widowControl/>
        <w:jc w:val="center"/>
        <w:rPr>
          <w:rFonts w:ascii="Times New Roman" w:hAnsi="Times New Roman" w:eastAsia="仿宋"/>
          <w:sz w:val="11"/>
          <w:szCs w:val="11"/>
        </w:rPr>
      </w:pPr>
    </w:p>
    <w:tbl>
      <w:tblPr>
        <w:tblStyle w:val="3"/>
        <w:tblW w:w="13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039"/>
        <w:gridCol w:w="3566"/>
        <w:gridCol w:w="1906"/>
        <w:gridCol w:w="1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0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3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考核分数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考核系数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 xml:space="preserve">1 </w:t>
            </w:r>
          </w:p>
        </w:tc>
        <w:tc>
          <w:tcPr>
            <w:tcW w:w="5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吴忠城乡建设投资开发有限公司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104.0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1.2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 xml:space="preserve">2 </w:t>
            </w:r>
          </w:p>
        </w:tc>
        <w:tc>
          <w:tcPr>
            <w:tcW w:w="5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吴忠国有资本运营有限公司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109.1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1.455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 xml:space="preserve">3 </w:t>
            </w:r>
          </w:p>
        </w:tc>
        <w:tc>
          <w:tcPr>
            <w:tcW w:w="5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吴忠开源扶贫担保有限公司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102.7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1.135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 xml:space="preserve">4 </w:t>
            </w:r>
          </w:p>
        </w:tc>
        <w:tc>
          <w:tcPr>
            <w:tcW w:w="5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吴忠交通投资开发有限公司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101.1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1.055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 xml:space="preserve">5 </w:t>
            </w:r>
          </w:p>
        </w:tc>
        <w:tc>
          <w:tcPr>
            <w:tcW w:w="5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吴忠水务投资开发有限公司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102.1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1.105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 xml:space="preserve">6 </w:t>
            </w:r>
          </w:p>
        </w:tc>
        <w:tc>
          <w:tcPr>
            <w:tcW w:w="5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吴忠现代农业扶贫开发投资有限公司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111.9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1.595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 xml:space="preserve">7 </w:t>
            </w:r>
          </w:p>
        </w:tc>
        <w:tc>
          <w:tcPr>
            <w:tcW w:w="5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吴忠文化旅游产业投资有限公司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102.7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1.135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 xml:space="preserve">8 </w:t>
            </w:r>
          </w:p>
        </w:tc>
        <w:tc>
          <w:tcPr>
            <w:tcW w:w="5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吴忠中小微企业创业投资有限公司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104.1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1.205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spacing w:line="520" w:lineRule="exact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587" w:right="1701" w:bottom="1474" w:left="170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2019-11-13T08:12:00Z</dcterms:created>
  <dc:creator>Administrator</dc:creator>
  <cp:lastModifiedBy>马策</cp:lastModifiedBy>
  <dcterms:modified xsi:type="dcterms:W3CDTF">2019-11-13T08:12:06Z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