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28"/>
          <w:lang w:val="en-US" w:eastAsia="zh-CN"/>
        </w:rPr>
      </w:pPr>
      <w:r>
        <w:rPr>
          <w:rFonts w:hint="eastAsia"/>
          <w:b/>
          <w:bCs/>
          <w:sz w:val="28"/>
          <w:szCs w:val="28"/>
          <w:lang w:val="en-US" w:eastAsia="zh-CN"/>
        </w:rPr>
        <w:t>附件</w:t>
      </w:r>
    </w:p>
    <w:p>
      <w:pPr>
        <w:jc w:val="center"/>
        <w:rPr>
          <w:b/>
          <w:bCs/>
          <w:sz w:val="32"/>
          <w:szCs w:val="32"/>
        </w:rPr>
      </w:pP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21</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sz w:val="32"/>
          <w:szCs w:val="32"/>
          <w:lang w:eastAsia="zh-CN"/>
        </w:rPr>
        <w:t>下半年市区检测机构和</w:t>
      </w:r>
      <w:r>
        <w:rPr>
          <w:rFonts w:hint="eastAsia" w:ascii="方正小标宋简体" w:hAnsi="方正小标宋简体" w:eastAsia="方正小标宋简体" w:cs="方正小标宋简体"/>
          <w:b w:val="0"/>
          <w:bCs w:val="0"/>
          <w:sz w:val="32"/>
          <w:szCs w:val="32"/>
        </w:rPr>
        <w:t>预拌混凝土</w:t>
      </w:r>
      <w:r>
        <w:rPr>
          <w:rFonts w:hint="eastAsia" w:ascii="方正小标宋简体" w:hAnsi="方正小标宋简体" w:eastAsia="方正小标宋简体" w:cs="方正小标宋简体"/>
          <w:b w:val="0"/>
          <w:bCs w:val="0"/>
          <w:sz w:val="32"/>
          <w:szCs w:val="32"/>
          <w:lang w:eastAsia="zh-CN"/>
        </w:rPr>
        <w:t>企业专项治理</w:t>
      </w:r>
      <w:r>
        <w:rPr>
          <w:rFonts w:hint="eastAsia" w:ascii="方正小标宋简体" w:hAnsi="方正小标宋简体" w:eastAsia="方正小标宋简体" w:cs="方正小标宋简体"/>
          <w:b w:val="0"/>
          <w:bCs w:val="0"/>
          <w:sz w:val="32"/>
          <w:szCs w:val="32"/>
        </w:rPr>
        <w:t>情况一览表</w:t>
      </w:r>
    </w:p>
    <w:tbl>
      <w:tblPr>
        <w:tblStyle w:val="7"/>
        <w:tblW w:w="14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094"/>
        <w:gridCol w:w="1043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企业名称</w:t>
            </w:r>
          </w:p>
        </w:tc>
        <w:tc>
          <w:tcPr>
            <w:tcW w:w="10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存在主要问题</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eastAsia="zh-CN"/>
              </w:rPr>
              <w:t>治理</w:t>
            </w:r>
            <w:r>
              <w:rPr>
                <w:rFonts w:hint="eastAsia" w:ascii="仿宋" w:hAnsi="仿宋" w:eastAsia="仿宋" w:cs="仿宋"/>
                <w:b/>
                <w:bCs/>
                <w:sz w:val="21"/>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吴忠市光明检测</w:t>
            </w: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有限公司</w:t>
            </w:r>
          </w:p>
        </w:tc>
        <w:tc>
          <w:tcPr>
            <w:tcW w:w="10436"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hint="eastAsia" w:ascii="仿宋" w:hAnsi="仿宋" w:eastAsia="仿宋" w:cs="仿宋"/>
                <w:sz w:val="21"/>
                <w:szCs w:val="21"/>
              </w:rPr>
            </w:pPr>
            <w:r>
              <w:rPr>
                <w:rFonts w:hint="eastAsia" w:ascii="仿宋" w:hAnsi="仿宋" w:eastAsia="仿宋" w:cs="仿宋"/>
                <w:sz w:val="21"/>
                <w:szCs w:val="21"/>
                <w:lang w:eastAsia="zh-CN"/>
              </w:rPr>
              <w:t>未签订安全责任书；</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设备运行记录未填写设备规格型号；</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现场有已检无标识混凝土试块；</w:t>
            </w:r>
            <w:r>
              <w:rPr>
                <w:rFonts w:hint="eastAsia" w:ascii="仿宋" w:hAnsi="仿宋" w:eastAsia="仿宋" w:cs="仿宋"/>
                <w:sz w:val="21"/>
                <w:szCs w:val="21"/>
                <w:lang w:val="en-US" w:eastAsia="zh-CN"/>
              </w:rPr>
              <w:t>4、SBS屋面防水材料引用标准不准确；</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个别委托协议依据标准不明确。</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吴忠市建设工程</w:t>
            </w: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质量监督站试验室</w:t>
            </w: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（有限公司）</w:t>
            </w:r>
          </w:p>
        </w:tc>
        <w:tc>
          <w:tcPr>
            <w:tcW w:w="10436" w:type="dxa"/>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hint="eastAsia" w:ascii="仿宋" w:hAnsi="仿宋" w:eastAsia="仿宋" w:cs="仿宋"/>
                <w:sz w:val="21"/>
                <w:szCs w:val="21"/>
              </w:rPr>
            </w:pPr>
            <w:r>
              <w:rPr>
                <w:rFonts w:hint="eastAsia" w:ascii="仿宋" w:hAnsi="仿宋" w:eastAsia="仿宋" w:cs="仿宋"/>
                <w:sz w:val="21"/>
                <w:szCs w:val="21"/>
                <w:lang w:eastAsia="zh-CN"/>
              </w:rPr>
              <w:t>未提供管理评审和内部审核资料</w:t>
            </w:r>
            <w:r>
              <w:rPr>
                <w:rFonts w:hint="eastAsia" w:ascii="仿宋" w:hAnsi="仿宋" w:eastAsia="仿宋" w:cs="仿宋"/>
                <w:sz w:val="21"/>
                <w:szCs w:val="21"/>
                <w:lang w:val="en-US" w:eastAsia="zh-CN"/>
              </w:rPr>
              <w:t>；</w:t>
            </w:r>
          </w:p>
          <w:p>
            <w:pPr>
              <w:numPr>
                <w:ilvl w:val="0"/>
                <w:numId w:val="2"/>
              </w:numPr>
              <w:rPr>
                <w:rFonts w:hint="eastAsia" w:ascii="仿宋" w:hAnsi="仿宋" w:eastAsia="仿宋" w:cs="仿宋"/>
                <w:sz w:val="21"/>
                <w:szCs w:val="21"/>
              </w:rPr>
            </w:pPr>
            <w:r>
              <w:rPr>
                <w:rFonts w:hint="eastAsia" w:ascii="仿宋" w:hAnsi="仿宋" w:eastAsia="仿宋" w:cs="仿宋"/>
                <w:sz w:val="21"/>
                <w:szCs w:val="21"/>
                <w:lang w:val="en-US" w:eastAsia="zh-CN"/>
              </w:rPr>
              <w:t>检测人员数量不满足管理办法（3号文件）规定；3；样品流转记录不完整；</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4、PKPM系统内发现土工试验有已收样状态已过期的样品编号，有已检测状态已过期不归档样品编号；</w:t>
            </w:r>
          </w:p>
          <w:p>
            <w:pPr>
              <w:numPr>
                <w:ilvl w:val="0"/>
                <w:numId w:val="0"/>
              </w:numP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5、编号为WM-0007的保温材料试验报告依据标准不准确，压缩强度性能指标设置错误；</w:t>
            </w:r>
          </w:p>
          <w:p>
            <w:pPr>
              <w:numPr>
                <w:ilvl w:val="0"/>
                <w:numId w:val="0"/>
              </w:numP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6、未提供标准查新目录；《公路路基路面现场试验规程JTGE60-2008》未及时更新</w:t>
            </w:r>
          </w:p>
          <w:p>
            <w:pPr>
              <w:numPr>
                <w:ilvl w:val="0"/>
                <w:numId w:val="0"/>
              </w:numP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7、企业名称仍没变更，要求去掉“监督”字样。</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ind w:firstLine="211" w:firstLineChars="100"/>
              <w:jc w:val="both"/>
              <w:rPr>
                <w:rFonts w:hint="eastAsia" w:ascii="仿宋" w:hAnsi="仿宋" w:eastAsia="仿宋" w:cs="仿宋"/>
                <w:b/>
                <w:bCs/>
                <w:sz w:val="21"/>
                <w:szCs w:val="21"/>
              </w:rPr>
            </w:pPr>
            <w:r>
              <w:rPr>
                <w:rFonts w:hint="eastAsia" w:ascii="仿宋" w:hAnsi="仿宋" w:eastAsia="仿宋" w:cs="仿宋"/>
                <w:b/>
                <w:bCs/>
                <w:sz w:val="21"/>
                <w:szCs w:val="21"/>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吴忠水务市政建筑水利实验室分公司</w:t>
            </w:r>
          </w:p>
        </w:tc>
        <w:tc>
          <w:tcPr>
            <w:tcW w:w="10436"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质量保证体系不健全，无内部审核和管理评审资料；2、无岩土注册工程师；3、样品流转记录不完整；4、已检测混凝土试块部分无标识；5、标养室有正在养护的不到期无标识信息的砼抗压试块和抗渗试件；</w:t>
            </w:r>
          </w:p>
          <w:p>
            <w:pPr>
              <w:numPr>
                <w:ilvl w:val="0"/>
                <w:numId w:val="4"/>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门窗空气流量校准记录不符合要求；7、混凝土回弹检测原始记录与检测报告数据有偏差；8、路政压实度试验违规有94组已收样状态样品编号；9、EPS保温板试验报告依据标准、结论不准确；10、SBS防水材料试验依据标准不准确；11、编号为21-SPZ-0044的烧结普通砖报告中，强度平均值质量指标没有设置界定符合；标准查新中蒸压加气块标准未及时更新。</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宁夏宁建科建设</w:t>
            </w: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工程检测有限公司</w:t>
            </w:r>
          </w:p>
        </w:tc>
        <w:tc>
          <w:tcPr>
            <w:tcW w:w="10436"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自查报告但整改不彻底；2、未提供职工社保关系；3、未提供二级注册结构工程师王晓坤社保关系，现场检测报告无王晓坤签字；4、无16个洞开孔板和淋水标定装置，风速仪三个标准物质均无借用记录；5、现场有已检测无标识砼试块；6、报告编号TXT2021-0044、HT2021-0039两份报告主检人与项目授权书中人员不符；</w:t>
            </w:r>
          </w:p>
          <w:p>
            <w:pPr>
              <w:numPr>
                <w:ilvl w:val="0"/>
                <w:numId w:val="0"/>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7、现场发现TXT2021-0041、0045两卷防水材料封存样品未打开，但报告已出，且没有发现已检样品。</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widowControl/>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整改</w:t>
            </w:r>
          </w:p>
        </w:tc>
      </w:tr>
    </w:tbl>
    <w:p>
      <w:pPr>
        <w:jc w:val="center"/>
        <w:rPr>
          <w:rFonts w:hint="eastAsia" w:cs="宋体"/>
          <w:b/>
          <w:bCs/>
          <w:sz w:val="32"/>
          <w:szCs w:val="32"/>
        </w:rPr>
      </w:pP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21</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sz w:val="32"/>
          <w:szCs w:val="32"/>
          <w:lang w:eastAsia="zh-CN"/>
        </w:rPr>
        <w:t>下半年市区检测机构和</w:t>
      </w:r>
      <w:r>
        <w:rPr>
          <w:rFonts w:hint="eastAsia" w:ascii="方正小标宋简体" w:hAnsi="方正小标宋简体" w:eastAsia="方正小标宋简体" w:cs="方正小标宋简体"/>
          <w:b w:val="0"/>
          <w:bCs w:val="0"/>
          <w:sz w:val="32"/>
          <w:szCs w:val="32"/>
        </w:rPr>
        <w:t>预拌混凝土</w:t>
      </w:r>
      <w:r>
        <w:rPr>
          <w:rFonts w:hint="eastAsia" w:ascii="方正小标宋简体" w:hAnsi="方正小标宋简体" w:eastAsia="方正小标宋简体" w:cs="方正小标宋简体"/>
          <w:b w:val="0"/>
          <w:bCs w:val="0"/>
          <w:sz w:val="32"/>
          <w:szCs w:val="32"/>
          <w:lang w:eastAsia="zh-CN"/>
        </w:rPr>
        <w:t>企业专项治理</w:t>
      </w:r>
      <w:r>
        <w:rPr>
          <w:rFonts w:hint="eastAsia" w:ascii="方正小标宋简体" w:hAnsi="方正小标宋简体" w:eastAsia="方正小标宋简体" w:cs="方正小标宋简体"/>
          <w:b w:val="0"/>
          <w:bCs w:val="0"/>
          <w:sz w:val="32"/>
          <w:szCs w:val="32"/>
        </w:rPr>
        <w:t>情况一览表</w:t>
      </w:r>
    </w:p>
    <w:tbl>
      <w:tblPr>
        <w:tblStyle w:val="7"/>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19"/>
        <w:gridCol w:w="884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序号</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企业名称</w:t>
            </w:r>
          </w:p>
        </w:tc>
        <w:tc>
          <w:tcPr>
            <w:tcW w:w="8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存在主要问题</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eastAsia="zh-CN"/>
              </w:rPr>
              <w:t>治理</w:t>
            </w:r>
            <w:r>
              <w:rPr>
                <w:rFonts w:hint="eastAsia" w:ascii="仿宋" w:hAnsi="仿宋" w:eastAsia="仿宋" w:cs="仿宋"/>
                <w:b/>
                <w:bCs/>
                <w:sz w:val="21"/>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宁夏宏通建设工程有限公司</w:t>
            </w:r>
          </w:p>
        </w:tc>
        <w:tc>
          <w:tcPr>
            <w:tcW w:w="8847"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6"/>
              </w:numPr>
              <w:ind w:left="360" w:leftChars="0" w:hanging="36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无标准物质台账；2、技术交底资料无针对性；3、校称记录不真实；4、出厂检验资料不齐全；5、安全教育记录不齐全，部分不显示内容。      </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宁夏海利信建设工程有限公司</w:t>
            </w:r>
          </w:p>
        </w:tc>
        <w:tc>
          <w:tcPr>
            <w:tcW w:w="8847" w:type="dxa"/>
            <w:tcBorders>
              <w:top w:val="single" w:color="auto" w:sz="4" w:space="0"/>
              <w:left w:val="single" w:color="auto" w:sz="4" w:space="0"/>
              <w:bottom w:val="single" w:color="auto" w:sz="4" w:space="0"/>
              <w:right w:val="single" w:color="auto" w:sz="4" w:space="0"/>
            </w:tcBorders>
            <w:noWrap w:val="0"/>
            <w:vAlign w:val="top"/>
          </w:tcPr>
          <w:p>
            <w:pPr>
              <w:numPr>
                <w:ilvl w:val="0"/>
                <w:numId w:val="7"/>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企业总工、试验室技术负责人、质量负责人不在岗履职；2、水泥试验样品编号HLX-C-2021-010，28天抗压强度上传日期为8月23日，抗折强度上传日期为8月24日，检测程序先后颠倒；3、混凝土抗渗试验编号HLX-2021-KS-106，C30P8砼抗渗试验未按照检测程序检测，现场试验正在进行中，原始记录已记录压力为0.6MPa，抗渗仪显示压力为零；4、编号为HLX-P21-05-318的混凝土配合比调整通知单和相对应的下料明细单中原材料用量不符。</w:t>
            </w:r>
          </w:p>
          <w:p>
            <w:pPr>
              <w:numPr>
                <w:ilvl w:val="0"/>
                <w:numId w:val="0"/>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5、校称记录不真实；6、混凝土出厂检验及出厂合格证等资料留档不全。</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责令停工</w:t>
            </w:r>
          </w:p>
          <w:p>
            <w:pPr>
              <w:jc w:val="center"/>
              <w:rPr>
                <w:rFonts w:hint="eastAsia" w:ascii="仿宋" w:hAnsi="仿宋" w:eastAsia="仿宋" w:cs="仿宋"/>
                <w:b/>
                <w:bCs/>
                <w:sz w:val="21"/>
                <w:szCs w:val="21"/>
              </w:rPr>
            </w:pPr>
            <w:r>
              <w:rPr>
                <w:rFonts w:hint="eastAsia" w:ascii="仿宋" w:hAnsi="仿宋" w:eastAsia="仿宋" w:cs="仿宋"/>
                <w:b/>
                <w:bCs/>
                <w:sz w:val="21"/>
                <w:szCs w:val="21"/>
                <w:lang w:eastAsia="zh-CN"/>
              </w:rPr>
              <w:t>整改（局部）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吴忠市昊霖混凝土制品有限公司</w:t>
            </w:r>
          </w:p>
        </w:tc>
        <w:tc>
          <w:tcPr>
            <w:tcW w:w="8847"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企业关键岗位人员不在岗履职；2、PKPM软件信息修改记录、试验人员密码管理不规范；3、编号为HL21-0223的配合比调整单与相对应的下料明细单中原材料用量不相符，配合比调整单设计无矿粉，下料明细单中出现矿粉下料数据；校称记录不真实；4、砂子含水率测定数据与配合比调整单数据不符；5、校称记录不真实；6、无标准查新台账；7、无培训计划、无记录。</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责令停工</w:t>
            </w:r>
          </w:p>
          <w:p>
            <w:pPr>
              <w:jc w:val="center"/>
              <w:rPr>
                <w:rFonts w:hint="eastAsia" w:ascii="仿宋" w:hAnsi="仿宋" w:eastAsia="仿宋" w:cs="仿宋"/>
                <w:b/>
                <w:bCs/>
                <w:sz w:val="21"/>
                <w:szCs w:val="21"/>
              </w:rPr>
            </w:pPr>
            <w:r>
              <w:rPr>
                <w:rFonts w:hint="eastAsia" w:ascii="仿宋" w:hAnsi="仿宋" w:eastAsia="仿宋" w:cs="仿宋"/>
                <w:b/>
                <w:bCs/>
                <w:sz w:val="21"/>
                <w:szCs w:val="21"/>
                <w:lang w:eastAsia="zh-CN"/>
              </w:rPr>
              <w:t>整改（局部）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宁夏华重砼业有限公司</w:t>
            </w:r>
          </w:p>
        </w:tc>
        <w:tc>
          <w:tcPr>
            <w:tcW w:w="8847" w:type="dxa"/>
            <w:tcBorders>
              <w:top w:val="single" w:color="auto" w:sz="4" w:space="0"/>
              <w:left w:val="single" w:color="auto" w:sz="4" w:space="0"/>
              <w:bottom w:val="single" w:color="auto" w:sz="4" w:space="0"/>
              <w:right w:val="single" w:color="auto" w:sz="4" w:space="0"/>
            </w:tcBorders>
            <w:noWrap w:val="0"/>
            <w:vAlign w:val="top"/>
          </w:tcPr>
          <w:p>
            <w:pPr>
              <w:numPr>
                <w:ilvl w:val="0"/>
                <w:numId w:val="9"/>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未提供年度安全培训计划、培训记录；2、未提供设备周期检定计划表；3、无标准物质台账；4、砂浆稠度仪校验证书过期；5、混凝土交货检验记录内容不完整、资料不齐全；6、配合比编号H221-P-1114单号0003133配合比用量与相对应的下料明细单中原材料用量不符；  7、出厂检验资料不完整，未提供开盘鉴定资料。8、缺少复配砂试验记录。</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b/>
                <w:bCs/>
                <w:sz w:val="21"/>
                <w:szCs w:val="21"/>
              </w:rPr>
            </w:pPr>
            <w:r>
              <w:rPr>
                <w:rFonts w:hint="eastAsia" w:ascii="仿宋" w:hAnsi="仿宋" w:eastAsia="仿宋" w:cs="仿宋"/>
                <w:b/>
                <w:bCs/>
                <w:sz w:val="21"/>
                <w:szCs w:val="21"/>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宁夏建基砼业有限公司</w:t>
            </w:r>
          </w:p>
        </w:tc>
        <w:tc>
          <w:tcPr>
            <w:tcW w:w="884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无人员培训计划；2、企业自查自纠和安全检查流于形式；3、无标准物质台账；4、水泥留样不规范；5、砼抗渗试验未按检测程序检测，KS-0010、0011、0012编号，一天一组试验，属出具虚假报告；6、编号为NJ2021-Y-0361配合比通知单与调整单容重不符；7、混凝土配合比试配资料不完整；8、出厂检验及合格证等资料缺失；9料仓东门右侧墙体开裂严重，存在安全隐患；10、传送带下方无临界防护措施；11、安全教育记录不详实。</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整改</w:t>
            </w:r>
          </w:p>
        </w:tc>
      </w:tr>
    </w:tbl>
    <w:p>
      <w:pPr>
        <w:jc w:val="center"/>
        <w:rPr>
          <w:rFonts w:hint="eastAsia" w:cs="宋体"/>
          <w:b/>
          <w:bCs/>
          <w:sz w:val="32"/>
          <w:szCs w:val="32"/>
        </w:rPr>
      </w:pP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21</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sz w:val="32"/>
          <w:szCs w:val="32"/>
          <w:lang w:eastAsia="zh-CN"/>
        </w:rPr>
        <w:t>下半年市区检测机构和</w:t>
      </w:r>
      <w:r>
        <w:rPr>
          <w:rFonts w:hint="eastAsia" w:ascii="方正小标宋简体" w:hAnsi="方正小标宋简体" w:eastAsia="方正小标宋简体" w:cs="方正小标宋简体"/>
          <w:b w:val="0"/>
          <w:bCs w:val="0"/>
          <w:sz w:val="32"/>
          <w:szCs w:val="32"/>
        </w:rPr>
        <w:t>预拌混凝土</w:t>
      </w:r>
      <w:r>
        <w:rPr>
          <w:rFonts w:hint="eastAsia" w:ascii="方正小标宋简体" w:hAnsi="方正小标宋简体" w:eastAsia="方正小标宋简体" w:cs="方正小标宋简体"/>
          <w:b w:val="0"/>
          <w:bCs w:val="0"/>
          <w:sz w:val="32"/>
          <w:szCs w:val="32"/>
          <w:lang w:eastAsia="zh-CN"/>
        </w:rPr>
        <w:t>企业专项治理</w:t>
      </w:r>
      <w:r>
        <w:rPr>
          <w:rFonts w:hint="eastAsia" w:ascii="方正小标宋简体" w:hAnsi="方正小标宋简体" w:eastAsia="方正小标宋简体" w:cs="方正小标宋简体"/>
          <w:b w:val="0"/>
          <w:bCs w:val="0"/>
          <w:sz w:val="32"/>
          <w:szCs w:val="32"/>
        </w:rPr>
        <w:t>情况一览表</w:t>
      </w:r>
    </w:p>
    <w:tbl>
      <w:tblPr>
        <w:tblStyle w:val="7"/>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19"/>
        <w:gridCol w:w="983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序号</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企业名称</w:t>
            </w:r>
          </w:p>
        </w:tc>
        <w:tc>
          <w:tcPr>
            <w:tcW w:w="9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kern w:val="2"/>
                <w:sz w:val="21"/>
                <w:szCs w:val="21"/>
                <w:lang w:val="en-US" w:eastAsia="zh-CN" w:bidi="ar-SA"/>
              </w:rPr>
            </w:pPr>
            <w:r>
              <w:rPr>
                <w:rFonts w:hint="eastAsia" w:ascii="仿宋" w:hAnsi="仿宋" w:eastAsia="仿宋" w:cs="仿宋"/>
                <w:b/>
                <w:bCs/>
                <w:sz w:val="21"/>
                <w:szCs w:val="21"/>
              </w:rPr>
              <w:t>存在主要问题</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eastAsia="zh-CN"/>
              </w:rPr>
              <w:t>治理</w:t>
            </w:r>
            <w:r>
              <w:rPr>
                <w:rFonts w:hint="eastAsia" w:ascii="仿宋" w:hAnsi="仿宋" w:eastAsia="仿宋" w:cs="仿宋"/>
                <w:b/>
                <w:bCs/>
                <w:sz w:val="21"/>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吴忠市金马砼业有限公司</w:t>
            </w:r>
          </w:p>
        </w:tc>
        <w:tc>
          <w:tcPr>
            <w:tcW w:w="983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管理体系不健全；2、无年度培训计划，无培训记录；3、无标准物质台账；4、无标准查新目录；5、信息修改记录不规范、不完整；6石子进场台账信息登记不齐全；7、技术交底内容不完整且没有针对性；8、出厂合格证无坍落度实测值，现场交货检验记录无坍落度设计值；9、废渣废料裸露堆放。</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青铜峡水泥股份有限公司</w:t>
            </w: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（吴忠商混站））</w:t>
            </w:r>
          </w:p>
        </w:tc>
        <w:tc>
          <w:tcPr>
            <w:tcW w:w="983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无标准物质台账；2、设备运行记录填写不规范，无试验样品编号；3、无标准查新目录；4、力学室无控温措施；5、编号QSH21-J-219-30的配合比通知单调整后原材料用量与相对应的下料明细单有偏差；6、没有中后期试配资料；7、料仓石料有混堆现象；8、未安装喷淋设备，扬尘治理措施不到位。</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sz w:val="21"/>
                <w:szCs w:val="21"/>
              </w:rPr>
            </w:pPr>
            <w:r>
              <w:rPr>
                <w:rFonts w:hint="eastAsia" w:ascii="仿宋" w:hAnsi="仿宋" w:eastAsia="仿宋" w:cs="仿宋"/>
                <w:b/>
                <w:bCs/>
                <w:sz w:val="21"/>
                <w:szCs w:val="21"/>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银川三建混凝土工程有限公司吴忠分公司</w:t>
            </w:r>
          </w:p>
        </w:tc>
        <w:tc>
          <w:tcPr>
            <w:tcW w:w="9835"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高温炉、烘箱、沸煮箱和砼试块压力机混放一室，不符合标准要求；2、砼试块抗压试验不满足环境条件；3、无标准查新目录；4、标养室砼试块养护不规范、间隙过小；5、料仓砂、石料有混堆现象。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b/>
                <w:bCs/>
                <w:sz w:val="21"/>
                <w:szCs w:val="21"/>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宁夏浩捷工贸有限公司</w:t>
            </w:r>
          </w:p>
        </w:tc>
        <w:tc>
          <w:tcPr>
            <w:tcW w:w="9835"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自查自纠流于形式，无自查内容，无日期、人员签字；2、水泥抗压试验不满足环境要求；3、无标准查新目录；标养室温度控制不到位；4、水泥、砂子试验原始记录无编号，代表批量与进场台账不对应；5、水泥室留样桶有无盖无标识不明样品；6、配合比单编号HJ-2021-Y-1375调整后原材料与下料明细单原材料用量有偏差；7、料仓天然砂与水洗砂混堆；8、料仓北门口料斗北边无临界防护措施；9、无废渣废料集中处理间、垃圾无覆盖措施，料仓没有安装喷淋。</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吴忠市桓宇砼业有限公司</w:t>
            </w:r>
          </w:p>
        </w:tc>
        <w:tc>
          <w:tcPr>
            <w:tcW w:w="98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自查自纠流于形式；2、无设备周期鉴定计划表，无设备台账明细；3、砼试块抗压试验无控温措施；3、无报告三级审核制度；4、砂、石试验代表批量不准确；5、粉煤灰试验不规范，无干燥器皿；6、水泥留样不规范；7、现场交货检验记录填写不完整，无收货方签字盖章确认；8、传送带下方无临界防护措施，存在安全隐患；9、仓外骨料未完全覆盖。</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宁夏路捷工贸有限公司</w:t>
            </w:r>
          </w:p>
        </w:tc>
        <w:tc>
          <w:tcPr>
            <w:tcW w:w="9835"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11"/>
              </w:numPr>
              <w:ind w:left="0" w:leftChars="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质保体系不健全，无修订且版次和编号不一致；2、砂、石、水泥试验代表批量均有超批次现象；     3、编号为LJ-2021-Y-1257的配合比调整单原材料与相对应的下料明细单材料用量有偏差；4、开盘鉴定记录内容填写不完整，签字不规范，5、料仓水洗砂与细粒石混堆；6、废渣废料没有采取覆盖措施。</w:t>
            </w:r>
          </w:p>
          <w:p>
            <w:pPr>
              <w:widowControl w:val="0"/>
              <w:numPr>
                <w:ilvl w:val="0"/>
                <w:numId w:val="0"/>
              </w:numPr>
              <w:ind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7、实验室接线不规范；8、无垃圾集中处理间，废渣废料没有覆盖，现场环境污染大、料仓没有安装喷淋。</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责令限期</w:t>
            </w:r>
          </w:p>
          <w:p>
            <w:pPr>
              <w:jc w:val="center"/>
              <w:rPr>
                <w:rFonts w:hint="eastAsia" w:ascii="仿宋" w:hAnsi="仿宋" w:eastAsia="仿宋" w:cs="仿宋"/>
                <w:sz w:val="21"/>
                <w:szCs w:val="21"/>
                <w:lang w:eastAsia="zh-CN"/>
              </w:rPr>
            </w:pPr>
            <w:r>
              <w:rPr>
                <w:rFonts w:hint="eastAsia" w:ascii="仿宋" w:hAnsi="仿宋" w:eastAsia="仿宋" w:cs="仿宋"/>
                <w:b/>
                <w:bCs/>
                <w:sz w:val="21"/>
                <w:szCs w:val="21"/>
                <w:lang w:eastAsia="zh-CN"/>
              </w:rPr>
              <w:t>整改</w:t>
            </w:r>
          </w:p>
        </w:tc>
      </w:tr>
    </w:tbl>
    <w:p>
      <w:pPr>
        <w:rPr>
          <w:rFonts w:hint="default" w:ascii="_65b9_6b63_4eff_5b8b_7b80_4f53" w:hAnsi="_65b9_6b63_4eff_5b8b_7b80_4f53" w:eastAsia="_65b9_6b63_4eff_5b8b_7b80_4f53" w:cs="_65b9_6b63_4eff_5b8b_7b80_4f53"/>
          <w:b w:val="0"/>
          <w:i w:val="0"/>
          <w:caps w:val="0"/>
          <w:color w:val="000000"/>
          <w:spacing w:val="0"/>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65b9_6b63_4eff_5b8b_7b80_4f53">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6336"/>
    <w:multiLevelType w:val="singleLevel"/>
    <w:tmpl w:val="9B8E6336"/>
    <w:lvl w:ilvl="0" w:tentative="0">
      <w:start w:val="1"/>
      <w:numFmt w:val="decimal"/>
      <w:suff w:val="nothing"/>
      <w:lvlText w:val="%1、"/>
      <w:lvlJc w:val="left"/>
    </w:lvl>
  </w:abstractNum>
  <w:abstractNum w:abstractNumId="1">
    <w:nsid w:val="A272D8A0"/>
    <w:multiLevelType w:val="singleLevel"/>
    <w:tmpl w:val="A272D8A0"/>
    <w:lvl w:ilvl="0" w:tentative="0">
      <w:start w:val="6"/>
      <w:numFmt w:val="decimal"/>
      <w:suff w:val="nothing"/>
      <w:lvlText w:val="%1、"/>
      <w:lvlJc w:val="left"/>
    </w:lvl>
  </w:abstractNum>
  <w:abstractNum w:abstractNumId="2">
    <w:nsid w:val="FFB60447"/>
    <w:multiLevelType w:val="singleLevel"/>
    <w:tmpl w:val="FFB60447"/>
    <w:lvl w:ilvl="0" w:tentative="0">
      <w:start w:val="1"/>
      <w:numFmt w:val="decimal"/>
      <w:suff w:val="nothing"/>
      <w:lvlText w:val="%1、"/>
      <w:lvlJc w:val="left"/>
    </w:lvl>
  </w:abstractNum>
  <w:abstractNum w:abstractNumId="3">
    <w:nsid w:val="1A700630"/>
    <w:multiLevelType w:val="singleLevel"/>
    <w:tmpl w:val="1A700630"/>
    <w:lvl w:ilvl="0" w:tentative="0">
      <w:start w:val="1"/>
      <w:numFmt w:val="decimal"/>
      <w:suff w:val="nothing"/>
      <w:lvlText w:val="%1、"/>
      <w:lvlJc w:val="left"/>
    </w:lvl>
  </w:abstractNum>
  <w:abstractNum w:abstractNumId="4">
    <w:nsid w:val="24CC6603"/>
    <w:multiLevelType w:val="multilevel"/>
    <w:tmpl w:val="24CC660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99DD39F"/>
    <w:multiLevelType w:val="singleLevel"/>
    <w:tmpl w:val="299DD39F"/>
    <w:lvl w:ilvl="0" w:tentative="0">
      <w:start w:val="1"/>
      <w:numFmt w:val="decimal"/>
      <w:suff w:val="nothing"/>
      <w:lvlText w:val="%1、"/>
      <w:lvlJc w:val="left"/>
    </w:lvl>
  </w:abstractNum>
  <w:abstractNum w:abstractNumId="6">
    <w:nsid w:val="3EF48C0E"/>
    <w:multiLevelType w:val="singleLevel"/>
    <w:tmpl w:val="3EF48C0E"/>
    <w:lvl w:ilvl="0" w:tentative="0">
      <w:start w:val="1"/>
      <w:numFmt w:val="decimal"/>
      <w:suff w:val="nothing"/>
      <w:lvlText w:val="%1、"/>
      <w:lvlJc w:val="left"/>
    </w:lvl>
  </w:abstractNum>
  <w:abstractNum w:abstractNumId="7">
    <w:nsid w:val="52B10817"/>
    <w:multiLevelType w:val="singleLevel"/>
    <w:tmpl w:val="52B10817"/>
    <w:lvl w:ilvl="0" w:tentative="0">
      <w:start w:val="1"/>
      <w:numFmt w:val="decimal"/>
      <w:suff w:val="nothing"/>
      <w:lvlText w:val="%1、"/>
      <w:lvlJc w:val="left"/>
      <w:rPr>
        <w:rFonts w:cs="Times New Roman"/>
      </w:rPr>
    </w:lvl>
  </w:abstractNum>
  <w:abstractNum w:abstractNumId="8">
    <w:nsid w:val="52B13DEC"/>
    <w:multiLevelType w:val="singleLevel"/>
    <w:tmpl w:val="52B13DEC"/>
    <w:lvl w:ilvl="0" w:tentative="0">
      <w:start w:val="1"/>
      <w:numFmt w:val="decimal"/>
      <w:suff w:val="nothing"/>
      <w:lvlText w:val="%1、"/>
      <w:lvlJc w:val="left"/>
      <w:rPr>
        <w:rFonts w:cs="Times New Roman"/>
      </w:rPr>
    </w:lvl>
  </w:abstractNum>
  <w:abstractNum w:abstractNumId="9">
    <w:nsid w:val="734AE9F1"/>
    <w:multiLevelType w:val="singleLevel"/>
    <w:tmpl w:val="734AE9F1"/>
    <w:lvl w:ilvl="0" w:tentative="0">
      <w:start w:val="1"/>
      <w:numFmt w:val="decimal"/>
      <w:suff w:val="nothing"/>
      <w:lvlText w:val="%1、"/>
      <w:lvlJc w:val="left"/>
    </w:lvl>
  </w:abstractNum>
  <w:abstractNum w:abstractNumId="10">
    <w:nsid w:val="7B54CE2C"/>
    <w:multiLevelType w:val="singleLevel"/>
    <w:tmpl w:val="7B54CE2C"/>
    <w:lvl w:ilvl="0" w:tentative="0">
      <w:start w:val="1"/>
      <w:numFmt w:val="decimal"/>
      <w:suff w:val="nothing"/>
      <w:lvlText w:val="%1、"/>
      <w:lvlJc w:val="left"/>
    </w:lvl>
  </w:abstractNum>
  <w:num w:numId="1">
    <w:abstractNumId w:val="8"/>
  </w:num>
  <w:num w:numId="2">
    <w:abstractNumId w:val="7"/>
  </w:num>
  <w:num w:numId="3">
    <w:abstractNumId w:val="10"/>
  </w:num>
  <w:num w:numId="4">
    <w:abstractNumId w:val="1"/>
  </w:num>
  <w:num w:numId="5">
    <w:abstractNumId w:val="3"/>
  </w:num>
  <w:num w:numId="6">
    <w:abstractNumId w:val="4"/>
  </w:num>
  <w:num w:numId="7">
    <w:abstractNumId w:val="0"/>
  </w:num>
  <w:num w:numId="8">
    <w:abstractNumId w:val="9"/>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F4B69"/>
    <w:rsid w:val="0004021E"/>
    <w:rsid w:val="003D658C"/>
    <w:rsid w:val="00F04686"/>
    <w:rsid w:val="00F934D2"/>
    <w:rsid w:val="015232B5"/>
    <w:rsid w:val="01B32A39"/>
    <w:rsid w:val="024C23AC"/>
    <w:rsid w:val="036E3133"/>
    <w:rsid w:val="03ED6219"/>
    <w:rsid w:val="04353A02"/>
    <w:rsid w:val="04783405"/>
    <w:rsid w:val="04E52B87"/>
    <w:rsid w:val="069C4EAB"/>
    <w:rsid w:val="06F73F74"/>
    <w:rsid w:val="076223F2"/>
    <w:rsid w:val="07971D3C"/>
    <w:rsid w:val="08271565"/>
    <w:rsid w:val="082C70D2"/>
    <w:rsid w:val="083F2C1B"/>
    <w:rsid w:val="08C8559E"/>
    <w:rsid w:val="08FF20D7"/>
    <w:rsid w:val="0999727C"/>
    <w:rsid w:val="09C62EC4"/>
    <w:rsid w:val="0A126E13"/>
    <w:rsid w:val="0AF2283B"/>
    <w:rsid w:val="0BC37A9A"/>
    <w:rsid w:val="0C44364C"/>
    <w:rsid w:val="0CC91CCD"/>
    <w:rsid w:val="0CE80E75"/>
    <w:rsid w:val="0DC95D32"/>
    <w:rsid w:val="0E3427D7"/>
    <w:rsid w:val="0E63653F"/>
    <w:rsid w:val="0EF262DE"/>
    <w:rsid w:val="0F7D08CB"/>
    <w:rsid w:val="105E0BE6"/>
    <w:rsid w:val="106475DB"/>
    <w:rsid w:val="10753BA7"/>
    <w:rsid w:val="10AD269D"/>
    <w:rsid w:val="10B81137"/>
    <w:rsid w:val="11182175"/>
    <w:rsid w:val="11A06664"/>
    <w:rsid w:val="128A6BA5"/>
    <w:rsid w:val="12945B46"/>
    <w:rsid w:val="131E3A19"/>
    <w:rsid w:val="1450738B"/>
    <w:rsid w:val="14927A1A"/>
    <w:rsid w:val="14BC038A"/>
    <w:rsid w:val="14C05DD8"/>
    <w:rsid w:val="150D6C92"/>
    <w:rsid w:val="16407C24"/>
    <w:rsid w:val="16EF08FC"/>
    <w:rsid w:val="17033EA5"/>
    <w:rsid w:val="174A77E8"/>
    <w:rsid w:val="18101B34"/>
    <w:rsid w:val="18790AF3"/>
    <w:rsid w:val="189E67B5"/>
    <w:rsid w:val="19356C78"/>
    <w:rsid w:val="1AA516C4"/>
    <w:rsid w:val="1AAD041A"/>
    <w:rsid w:val="1AF90EFD"/>
    <w:rsid w:val="1D121DF3"/>
    <w:rsid w:val="1D407677"/>
    <w:rsid w:val="1E2F0705"/>
    <w:rsid w:val="1EA7298A"/>
    <w:rsid w:val="1F1602D8"/>
    <w:rsid w:val="1F904D83"/>
    <w:rsid w:val="1FBD7CBB"/>
    <w:rsid w:val="200B6FAE"/>
    <w:rsid w:val="2069062A"/>
    <w:rsid w:val="20791A5A"/>
    <w:rsid w:val="20811DC9"/>
    <w:rsid w:val="20B14A6B"/>
    <w:rsid w:val="20D8079C"/>
    <w:rsid w:val="20FA68DB"/>
    <w:rsid w:val="21066E7F"/>
    <w:rsid w:val="211D5BAB"/>
    <w:rsid w:val="213F1735"/>
    <w:rsid w:val="21A13E17"/>
    <w:rsid w:val="21C10712"/>
    <w:rsid w:val="21D24B9F"/>
    <w:rsid w:val="21EF678B"/>
    <w:rsid w:val="22284A46"/>
    <w:rsid w:val="227B1544"/>
    <w:rsid w:val="22826B40"/>
    <w:rsid w:val="22C968A1"/>
    <w:rsid w:val="2325279D"/>
    <w:rsid w:val="232A7988"/>
    <w:rsid w:val="23B42D9C"/>
    <w:rsid w:val="241F2B4A"/>
    <w:rsid w:val="248C2EB0"/>
    <w:rsid w:val="24961111"/>
    <w:rsid w:val="25C11CCE"/>
    <w:rsid w:val="26B7252A"/>
    <w:rsid w:val="26EB3DA3"/>
    <w:rsid w:val="2721596D"/>
    <w:rsid w:val="27E9065E"/>
    <w:rsid w:val="2805717C"/>
    <w:rsid w:val="2848216A"/>
    <w:rsid w:val="28F96E43"/>
    <w:rsid w:val="291413D7"/>
    <w:rsid w:val="29BE132C"/>
    <w:rsid w:val="2A4838F5"/>
    <w:rsid w:val="2A593A19"/>
    <w:rsid w:val="2A677DB1"/>
    <w:rsid w:val="2A85079D"/>
    <w:rsid w:val="2A95732E"/>
    <w:rsid w:val="2C043BEC"/>
    <w:rsid w:val="2C05408E"/>
    <w:rsid w:val="2C0A394C"/>
    <w:rsid w:val="2C470457"/>
    <w:rsid w:val="2C690341"/>
    <w:rsid w:val="2E361163"/>
    <w:rsid w:val="2E986A16"/>
    <w:rsid w:val="2EA51272"/>
    <w:rsid w:val="2EF83574"/>
    <w:rsid w:val="2EF96BB0"/>
    <w:rsid w:val="2F3642BF"/>
    <w:rsid w:val="2F5A10EE"/>
    <w:rsid w:val="2F9661AD"/>
    <w:rsid w:val="303B39E7"/>
    <w:rsid w:val="30A02ED3"/>
    <w:rsid w:val="310F6AC9"/>
    <w:rsid w:val="326E4176"/>
    <w:rsid w:val="32D14E64"/>
    <w:rsid w:val="337264B8"/>
    <w:rsid w:val="34413BB9"/>
    <w:rsid w:val="345E037E"/>
    <w:rsid w:val="348403CE"/>
    <w:rsid w:val="35365ADC"/>
    <w:rsid w:val="359D0762"/>
    <w:rsid w:val="35BE77C2"/>
    <w:rsid w:val="36903B52"/>
    <w:rsid w:val="36DF7871"/>
    <w:rsid w:val="37120505"/>
    <w:rsid w:val="373810B6"/>
    <w:rsid w:val="3740531F"/>
    <w:rsid w:val="37A36368"/>
    <w:rsid w:val="37B4480F"/>
    <w:rsid w:val="383371F8"/>
    <w:rsid w:val="3869416F"/>
    <w:rsid w:val="38973F8C"/>
    <w:rsid w:val="38DD3C1D"/>
    <w:rsid w:val="38F87900"/>
    <w:rsid w:val="3975218E"/>
    <w:rsid w:val="39B66101"/>
    <w:rsid w:val="39F403DE"/>
    <w:rsid w:val="3A361812"/>
    <w:rsid w:val="3AC912AC"/>
    <w:rsid w:val="3B285E8C"/>
    <w:rsid w:val="3BA27863"/>
    <w:rsid w:val="3BC9493A"/>
    <w:rsid w:val="3BDF4B69"/>
    <w:rsid w:val="3C421927"/>
    <w:rsid w:val="3C991585"/>
    <w:rsid w:val="3CEC7E2D"/>
    <w:rsid w:val="3D1627ED"/>
    <w:rsid w:val="3D394CBF"/>
    <w:rsid w:val="3D6C323F"/>
    <w:rsid w:val="3D827BE2"/>
    <w:rsid w:val="3DCB6F69"/>
    <w:rsid w:val="3E053DA7"/>
    <w:rsid w:val="3E2600BC"/>
    <w:rsid w:val="3E802864"/>
    <w:rsid w:val="3E9C6E15"/>
    <w:rsid w:val="3EC56846"/>
    <w:rsid w:val="3EFF5A81"/>
    <w:rsid w:val="3F6924C5"/>
    <w:rsid w:val="3F8C714B"/>
    <w:rsid w:val="400566BD"/>
    <w:rsid w:val="40A87B3E"/>
    <w:rsid w:val="40D92E60"/>
    <w:rsid w:val="41CE5E36"/>
    <w:rsid w:val="42057BF1"/>
    <w:rsid w:val="42B96B37"/>
    <w:rsid w:val="4320306C"/>
    <w:rsid w:val="436E66B1"/>
    <w:rsid w:val="437E299F"/>
    <w:rsid w:val="43CF5CA1"/>
    <w:rsid w:val="440377E8"/>
    <w:rsid w:val="447D1170"/>
    <w:rsid w:val="45777D84"/>
    <w:rsid w:val="46803C5A"/>
    <w:rsid w:val="46972F5C"/>
    <w:rsid w:val="46CA6260"/>
    <w:rsid w:val="46D77FAA"/>
    <w:rsid w:val="46FE0E73"/>
    <w:rsid w:val="474354EC"/>
    <w:rsid w:val="475E3E24"/>
    <w:rsid w:val="47B8796C"/>
    <w:rsid w:val="47D65713"/>
    <w:rsid w:val="481D25B0"/>
    <w:rsid w:val="481D2CA9"/>
    <w:rsid w:val="4868640E"/>
    <w:rsid w:val="490F100E"/>
    <w:rsid w:val="49A8474C"/>
    <w:rsid w:val="49D04A50"/>
    <w:rsid w:val="49D22C63"/>
    <w:rsid w:val="4A0B7060"/>
    <w:rsid w:val="4A232605"/>
    <w:rsid w:val="4A593A3C"/>
    <w:rsid w:val="4A7F7B3F"/>
    <w:rsid w:val="4AA94BB0"/>
    <w:rsid w:val="4B135B82"/>
    <w:rsid w:val="4BC91E89"/>
    <w:rsid w:val="4C2E5CB9"/>
    <w:rsid w:val="4D575EA5"/>
    <w:rsid w:val="4D6E41CF"/>
    <w:rsid w:val="4DE76F2F"/>
    <w:rsid w:val="4E532A8A"/>
    <w:rsid w:val="4F623288"/>
    <w:rsid w:val="4F8C12ED"/>
    <w:rsid w:val="504211F9"/>
    <w:rsid w:val="517953DF"/>
    <w:rsid w:val="51863892"/>
    <w:rsid w:val="51970408"/>
    <w:rsid w:val="522B7C85"/>
    <w:rsid w:val="52390915"/>
    <w:rsid w:val="52CF43DE"/>
    <w:rsid w:val="530B17F3"/>
    <w:rsid w:val="548331A9"/>
    <w:rsid w:val="554F4F4E"/>
    <w:rsid w:val="55A33235"/>
    <w:rsid w:val="56595369"/>
    <w:rsid w:val="56822A7E"/>
    <w:rsid w:val="56A94B06"/>
    <w:rsid w:val="570153E7"/>
    <w:rsid w:val="57F86FD8"/>
    <w:rsid w:val="57FD37EE"/>
    <w:rsid w:val="580908B8"/>
    <w:rsid w:val="59136E48"/>
    <w:rsid w:val="59255164"/>
    <w:rsid w:val="5A066B67"/>
    <w:rsid w:val="5B112DE1"/>
    <w:rsid w:val="5B11568B"/>
    <w:rsid w:val="5B8E6043"/>
    <w:rsid w:val="5C3C03BA"/>
    <w:rsid w:val="5CB04848"/>
    <w:rsid w:val="5CE85C9C"/>
    <w:rsid w:val="5D873774"/>
    <w:rsid w:val="5D95726A"/>
    <w:rsid w:val="5E2E7B4A"/>
    <w:rsid w:val="5E9A50F9"/>
    <w:rsid w:val="5F7F2762"/>
    <w:rsid w:val="5FB737D2"/>
    <w:rsid w:val="60552CA4"/>
    <w:rsid w:val="60CA29AD"/>
    <w:rsid w:val="62202D87"/>
    <w:rsid w:val="62AE2AEA"/>
    <w:rsid w:val="64946559"/>
    <w:rsid w:val="64B67125"/>
    <w:rsid w:val="64D36C45"/>
    <w:rsid w:val="65101912"/>
    <w:rsid w:val="65817DC7"/>
    <w:rsid w:val="6616118D"/>
    <w:rsid w:val="664C31BF"/>
    <w:rsid w:val="666C02B6"/>
    <w:rsid w:val="66C96D9C"/>
    <w:rsid w:val="67297B77"/>
    <w:rsid w:val="68475744"/>
    <w:rsid w:val="68820BD8"/>
    <w:rsid w:val="688F5F73"/>
    <w:rsid w:val="68DE58C3"/>
    <w:rsid w:val="69851D26"/>
    <w:rsid w:val="69874812"/>
    <w:rsid w:val="69DF30FC"/>
    <w:rsid w:val="6B2B1238"/>
    <w:rsid w:val="6BBA1C57"/>
    <w:rsid w:val="6BD318D8"/>
    <w:rsid w:val="6CD24DE0"/>
    <w:rsid w:val="6D2979B2"/>
    <w:rsid w:val="6D4F26E7"/>
    <w:rsid w:val="6E000936"/>
    <w:rsid w:val="6F66387D"/>
    <w:rsid w:val="706C1E2A"/>
    <w:rsid w:val="70820AD2"/>
    <w:rsid w:val="708A68EE"/>
    <w:rsid w:val="713655FD"/>
    <w:rsid w:val="71777C94"/>
    <w:rsid w:val="72443791"/>
    <w:rsid w:val="72CD4ACD"/>
    <w:rsid w:val="733F6E40"/>
    <w:rsid w:val="734324A8"/>
    <w:rsid w:val="73A57F26"/>
    <w:rsid w:val="73AF3AD6"/>
    <w:rsid w:val="73B93D81"/>
    <w:rsid w:val="73E328A0"/>
    <w:rsid w:val="73E366FC"/>
    <w:rsid w:val="73E6413C"/>
    <w:rsid w:val="74055F7C"/>
    <w:rsid w:val="745B13DC"/>
    <w:rsid w:val="74647768"/>
    <w:rsid w:val="74803FCB"/>
    <w:rsid w:val="74BC3F8C"/>
    <w:rsid w:val="74D938BB"/>
    <w:rsid w:val="759742C4"/>
    <w:rsid w:val="75CE2D50"/>
    <w:rsid w:val="76277A43"/>
    <w:rsid w:val="76536FA5"/>
    <w:rsid w:val="76781B6F"/>
    <w:rsid w:val="767F5405"/>
    <w:rsid w:val="768F03CD"/>
    <w:rsid w:val="76C130FB"/>
    <w:rsid w:val="77792624"/>
    <w:rsid w:val="77A2622D"/>
    <w:rsid w:val="77B436DC"/>
    <w:rsid w:val="77DE492F"/>
    <w:rsid w:val="78165102"/>
    <w:rsid w:val="7826105A"/>
    <w:rsid w:val="78F26DE7"/>
    <w:rsid w:val="79677BE4"/>
    <w:rsid w:val="79984E77"/>
    <w:rsid w:val="79B2215D"/>
    <w:rsid w:val="79DA63ED"/>
    <w:rsid w:val="7A0D6ED8"/>
    <w:rsid w:val="7A12628F"/>
    <w:rsid w:val="7A134E87"/>
    <w:rsid w:val="7A5A7937"/>
    <w:rsid w:val="7AF671A4"/>
    <w:rsid w:val="7AFC40B6"/>
    <w:rsid w:val="7B6803AE"/>
    <w:rsid w:val="7BA220A9"/>
    <w:rsid w:val="7BA87D04"/>
    <w:rsid w:val="7BD56970"/>
    <w:rsid w:val="7BEB3F77"/>
    <w:rsid w:val="7D4879D8"/>
    <w:rsid w:val="7DA25293"/>
    <w:rsid w:val="7DB93D27"/>
    <w:rsid w:val="7DC30343"/>
    <w:rsid w:val="7DDF0409"/>
    <w:rsid w:val="7E041014"/>
    <w:rsid w:val="7EFB7469"/>
    <w:rsid w:val="7FA40323"/>
    <w:rsid w:val="7FE90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pPr>
    <w:rPr>
      <w:rFonts w:hint="eastAsia" w:ascii="宋体" w:hAnsi="宋体" w:eastAsia="宋体" w:cs="宋体"/>
      <w:b/>
      <w:kern w:val="0"/>
      <w:sz w:val="36"/>
      <w:szCs w:val="36"/>
      <w:lang w:val="en-US" w:eastAsia="zh-CN" w:bidi="ar-SA"/>
    </w:rPr>
  </w:style>
  <w:style w:type="paragraph" w:styleId="3">
    <w:name w:val="heading 4"/>
    <w:basedOn w:val="1"/>
    <w:next w:val="1"/>
    <w:link w:val="10"/>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9">
    <w:name w:val="Strong"/>
    <w:basedOn w:val="8"/>
    <w:qFormat/>
    <w:uiPriority w:val="0"/>
    <w:rPr>
      <w:b/>
    </w:rPr>
  </w:style>
  <w:style w:type="character" w:customStyle="1" w:styleId="10">
    <w:name w:val="标题 4 Char"/>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2016-10-24T07:24:00Z</dcterms:created>
  <dc:creator>Administrator</dc:creator>
  <cp:lastModifiedBy>吴忠市人民防空办公室收文员</cp:lastModifiedBy>
  <cp:lastPrinted>2021-09-29T07:02:00Z</cp:lastPrinted>
  <dcterms:modified xsi:type="dcterms:W3CDTF">2021-09-30T03:54:10Z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0AC0AE388A034404947E1E980EE7F69B</vt:lpwstr>
  </property>
</Properties>
</file>