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2019年第三次综合执法检查施工、监理企业诚信体系扣分名单</w:t>
      </w:r>
    </w:p>
    <w:p>
      <w:pPr>
        <w:pStyle w:val="3"/>
        <w:ind w:firstLine="640" w:firstLineChars="200"/>
        <w:rPr>
          <w:rFonts w:hint="eastAsia" w:ascii="Times New Roman" w:hAnsi="Times New Roman" w:eastAsia="仿宋_GB2312" w:cs="Times New Roman"/>
          <w:color w:val="000000"/>
          <w:sz w:val="32"/>
          <w:szCs w:val="32"/>
        </w:rPr>
      </w:pPr>
    </w:p>
    <w:p>
      <w:pPr>
        <w:pStyle w:val="3"/>
        <w:ind w:firstLine="640" w:firstLineChars="200"/>
        <w:rPr>
          <w:rFonts w:hint="eastAsia"/>
          <w:lang w:val="en-US" w:eastAsia="zh-CN"/>
        </w:rPr>
      </w:pPr>
      <w:r>
        <w:rPr>
          <w:rFonts w:hint="eastAsia" w:ascii="Times New Roman" w:hAnsi="Times New Roman" w:eastAsia="仿宋_GB2312" w:cs="Times New Roman"/>
          <w:color w:val="000000"/>
          <w:sz w:val="32"/>
          <w:szCs w:val="32"/>
        </w:rPr>
        <w:t>按照《建设工程质量管理条例》《建设工程安全生产管理条例》《宁夏建筑行业信用体系管理办法》《宁夏施工企业和监理企业不良行为记录认定标准》要求（以下简称“认定标准”），</w:t>
      </w:r>
      <w:r>
        <w:rPr>
          <w:rFonts w:ascii="Times New Roman" w:hAnsi="Times New Roman" w:eastAsia="仿宋_GB2312" w:cs="Times New Roman"/>
          <w:color w:val="000000"/>
          <w:sz w:val="32"/>
          <w:szCs w:val="32"/>
        </w:rPr>
        <w:t>对施工管理混乱，现场质量安全隐患突出，下发停工整改通知书的</w:t>
      </w:r>
      <w:r>
        <w:rPr>
          <w:rFonts w:hint="eastAsia" w:ascii="Times New Roman" w:hAnsi="Times New Roman" w:eastAsia="仿宋_GB2312" w:cs="Times New Roman"/>
          <w:color w:val="000000"/>
          <w:sz w:val="32"/>
          <w:szCs w:val="32"/>
          <w:lang w:val="en-US" w:eastAsia="zh-CN"/>
        </w:rPr>
        <w:t>6</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施工企业</w:t>
      </w:r>
      <w:r>
        <w:rPr>
          <w:rFonts w:hint="eastAsia" w:ascii="Times New Roman" w:hAnsi="Times New Roman" w:eastAsia="仿宋_GB2312" w:cs="Times New Roman"/>
          <w:color w:val="000000"/>
          <w:sz w:val="32"/>
          <w:szCs w:val="32"/>
        </w:rPr>
        <w:t>和监理单位</w:t>
      </w:r>
      <w:r>
        <w:rPr>
          <w:rFonts w:ascii="Times New Roman" w:hAnsi="Times New Roman" w:eastAsia="仿宋_GB2312" w:cs="Times New Roman"/>
          <w:color w:val="000000"/>
          <w:sz w:val="32"/>
          <w:szCs w:val="32"/>
        </w:rPr>
        <w:t>扣除</w:t>
      </w:r>
      <w:r>
        <w:rPr>
          <w:rFonts w:hint="eastAsia" w:ascii="Times New Roman" w:hAnsi="Times New Roman" w:eastAsia="仿宋_GB2312" w:cs="Times New Roman"/>
          <w:color w:val="000000"/>
          <w:sz w:val="32"/>
          <w:szCs w:val="32"/>
        </w:rPr>
        <w:t>相应</w:t>
      </w:r>
      <w:r>
        <w:rPr>
          <w:rFonts w:ascii="Times New Roman" w:hAnsi="Times New Roman" w:eastAsia="仿宋_GB2312" w:cs="Times New Roman"/>
          <w:color w:val="000000"/>
          <w:sz w:val="32"/>
          <w:szCs w:val="32"/>
        </w:rPr>
        <w:t>诚信分值。具体如下：</w:t>
      </w:r>
    </w:p>
    <w:tbl>
      <w:tblPr>
        <w:tblStyle w:val="8"/>
        <w:tblW w:w="915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263"/>
        <w:gridCol w:w="1100"/>
        <w:gridCol w:w="1162"/>
        <w:gridCol w:w="1188"/>
        <w:gridCol w:w="1087"/>
        <w:gridCol w:w="800"/>
        <w:gridCol w:w="107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序号</w:t>
            </w:r>
          </w:p>
        </w:tc>
        <w:tc>
          <w:tcPr>
            <w:tcW w:w="1263"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项目名称</w:t>
            </w:r>
          </w:p>
        </w:tc>
        <w:tc>
          <w:tcPr>
            <w:tcW w:w="1100"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建设</w:t>
            </w:r>
          </w:p>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单位</w:t>
            </w:r>
          </w:p>
        </w:tc>
        <w:tc>
          <w:tcPr>
            <w:tcW w:w="1162"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eastAsia="zh-CN"/>
              </w:rPr>
              <w:t>施工</w:t>
            </w:r>
            <w:r>
              <w:rPr>
                <w:rFonts w:hint="eastAsia" w:ascii="仿宋_GB2312" w:hAnsi="仿宋_GB2312" w:eastAsia="仿宋_GB2312" w:cs="仿宋_GB2312"/>
                <w:spacing w:val="-23"/>
                <w:sz w:val="28"/>
                <w:szCs w:val="28"/>
              </w:rPr>
              <w:t>单位</w:t>
            </w:r>
          </w:p>
        </w:tc>
        <w:tc>
          <w:tcPr>
            <w:tcW w:w="1188"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eastAsia="zh-CN"/>
              </w:rPr>
              <w:t>监理</w:t>
            </w:r>
            <w:r>
              <w:rPr>
                <w:rFonts w:hint="eastAsia" w:ascii="仿宋_GB2312" w:hAnsi="仿宋_GB2312" w:eastAsia="仿宋_GB2312" w:cs="仿宋_GB2312"/>
                <w:spacing w:val="-23"/>
                <w:sz w:val="28"/>
                <w:szCs w:val="28"/>
              </w:rPr>
              <w:t>单位</w:t>
            </w:r>
          </w:p>
        </w:tc>
        <w:tc>
          <w:tcPr>
            <w:tcW w:w="1087"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施工单位处罚依据</w:t>
            </w:r>
          </w:p>
        </w:tc>
        <w:tc>
          <w:tcPr>
            <w:tcW w:w="800"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扣除施工单位诚信分值</w:t>
            </w:r>
          </w:p>
        </w:tc>
        <w:tc>
          <w:tcPr>
            <w:tcW w:w="1079"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监理单位处罚依据</w:t>
            </w:r>
          </w:p>
        </w:tc>
        <w:tc>
          <w:tcPr>
            <w:tcW w:w="851"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扣除监理单位诚信分值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25"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1</w:t>
            </w:r>
          </w:p>
        </w:tc>
        <w:tc>
          <w:tcPr>
            <w:tcW w:w="1263"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黄河明珠花园四期</w:t>
            </w:r>
          </w:p>
        </w:tc>
        <w:tc>
          <w:tcPr>
            <w:tcW w:w="11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宁夏正丰房地产开发有限公司</w:t>
            </w:r>
          </w:p>
        </w:tc>
        <w:tc>
          <w:tcPr>
            <w:tcW w:w="11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宁夏正丰建筑工程有限公司</w:t>
            </w:r>
          </w:p>
        </w:tc>
        <w:tc>
          <w:tcPr>
            <w:tcW w:w="1188" w:type="dxa"/>
            <w:vAlign w:val="center"/>
          </w:tcPr>
          <w:p>
            <w:pPr>
              <w:pStyle w:val="3"/>
              <w:rPr>
                <w:rFonts w:hint="eastAsia" w:ascii="方正小标宋简体" w:hAnsi="方正小标宋简体" w:eastAsia="方正小标宋简体" w:cs="方正小标宋简体"/>
                <w:sz w:val="44"/>
                <w:szCs w:val="44"/>
                <w:lang w:val="en-US" w:eastAsia="zh-CN"/>
              </w:rPr>
            </w:pPr>
            <w:r>
              <w:rPr>
                <w:rFonts w:hint="eastAsia" w:ascii="宋体" w:hAnsi="宋体" w:eastAsia="宋体" w:cs="宋体"/>
                <w:i w:val="0"/>
                <w:color w:val="000000"/>
                <w:kern w:val="0"/>
                <w:sz w:val="22"/>
                <w:szCs w:val="22"/>
                <w:u w:val="none"/>
                <w:lang w:val="en-US" w:eastAsia="zh-CN" w:bidi="ar"/>
              </w:rPr>
              <w:t>宁夏环宇建设监理有限公司</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87" w:type="dxa"/>
            <w:vAlign w:val="center"/>
          </w:tcPr>
          <w:p>
            <w:pPr>
              <w:spacing w:line="380" w:lineRule="exact"/>
              <w:jc w:val="center"/>
              <w:rPr>
                <w:rFonts w:hint="default"/>
                <w:lang w:val="en-US" w:eastAsia="zh-CN"/>
              </w:rPr>
            </w:pPr>
            <w:r>
              <w:rPr>
                <w:rFonts w:hint="eastAsia" w:ascii="仿宋_GB2312" w:hAnsi="仿宋_GB2312" w:eastAsia="仿宋_GB2312" w:cs="仿宋_GB2312"/>
                <w:spacing w:val="-23"/>
                <w:sz w:val="28"/>
                <w:szCs w:val="28"/>
                <w:lang w:val="en-US" w:eastAsia="zh-CN"/>
              </w:rPr>
              <w:t>D1-4-05</w:t>
            </w:r>
          </w:p>
        </w:tc>
        <w:tc>
          <w:tcPr>
            <w:tcW w:w="800"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300</w:t>
            </w:r>
          </w:p>
        </w:tc>
        <w:tc>
          <w:tcPr>
            <w:tcW w:w="1079"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E1-3-05E1-3-07</w:t>
            </w:r>
          </w:p>
        </w:tc>
        <w:tc>
          <w:tcPr>
            <w:tcW w:w="851"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25"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2</w:t>
            </w:r>
          </w:p>
        </w:tc>
        <w:tc>
          <w:tcPr>
            <w:tcW w:w="126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吴忠市第四污水处理厂及集污管网工程</w:t>
            </w:r>
          </w:p>
        </w:tc>
        <w:tc>
          <w:tcPr>
            <w:tcW w:w="11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宁夏博昌环保科技有限公司</w:t>
            </w:r>
          </w:p>
        </w:tc>
        <w:tc>
          <w:tcPr>
            <w:tcW w:w="11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博天环境集团股份有限公司</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四川康立项目管理有限公司</w:t>
            </w:r>
          </w:p>
        </w:tc>
        <w:tc>
          <w:tcPr>
            <w:tcW w:w="1087"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D2-4-05</w:t>
            </w:r>
          </w:p>
        </w:tc>
        <w:tc>
          <w:tcPr>
            <w:tcW w:w="800"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100</w:t>
            </w:r>
          </w:p>
        </w:tc>
        <w:tc>
          <w:tcPr>
            <w:tcW w:w="1079"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E1-3-05</w:t>
            </w:r>
          </w:p>
        </w:tc>
        <w:tc>
          <w:tcPr>
            <w:tcW w:w="851"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25"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3</w:t>
            </w:r>
          </w:p>
        </w:tc>
        <w:tc>
          <w:tcPr>
            <w:tcW w:w="126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城尚翰锦名城</w:t>
            </w:r>
          </w:p>
        </w:tc>
        <w:tc>
          <w:tcPr>
            <w:tcW w:w="11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宁夏城尚房地产开发有限公司</w:t>
            </w:r>
          </w:p>
        </w:tc>
        <w:tc>
          <w:tcPr>
            <w:tcW w:w="11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宁夏恒拓建设工程有限公司</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宁夏皓柏工程咨询有限公司</w:t>
            </w:r>
          </w:p>
        </w:tc>
        <w:tc>
          <w:tcPr>
            <w:tcW w:w="1087" w:type="dxa"/>
            <w:vAlign w:val="center"/>
          </w:tcPr>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D1-4-04</w:t>
            </w:r>
          </w:p>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D2-4-05</w:t>
            </w:r>
          </w:p>
          <w:p>
            <w:pPr>
              <w:spacing w:line="380" w:lineRule="exact"/>
              <w:jc w:val="center"/>
              <w:rPr>
                <w:rFonts w:hint="eastAsia" w:ascii="仿宋_GB2312" w:hAnsi="仿宋_GB2312" w:eastAsia="仿宋_GB2312" w:cs="仿宋_GB2312"/>
                <w:spacing w:val="-23"/>
                <w:sz w:val="28"/>
                <w:szCs w:val="28"/>
                <w:lang w:eastAsia="zh-CN"/>
              </w:rPr>
            </w:pPr>
          </w:p>
        </w:tc>
        <w:tc>
          <w:tcPr>
            <w:tcW w:w="800"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150</w:t>
            </w:r>
          </w:p>
        </w:tc>
        <w:tc>
          <w:tcPr>
            <w:tcW w:w="1079"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E1-3-05E1-3-07</w:t>
            </w:r>
          </w:p>
        </w:tc>
        <w:tc>
          <w:tcPr>
            <w:tcW w:w="851"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25"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4</w:t>
            </w:r>
          </w:p>
        </w:tc>
        <w:tc>
          <w:tcPr>
            <w:tcW w:w="126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博雅·南园</w:t>
            </w:r>
          </w:p>
        </w:tc>
        <w:tc>
          <w:tcPr>
            <w:tcW w:w="11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宁夏盛源房地产开发有限公司</w:t>
            </w:r>
          </w:p>
        </w:tc>
        <w:tc>
          <w:tcPr>
            <w:tcW w:w="11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宁夏永东达建筑工程有限公司</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银川市长城建设监理有限公司</w:t>
            </w:r>
          </w:p>
        </w:tc>
        <w:tc>
          <w:tcPr>
            <w:tcW w:w="1087" w:type="dxa"/>
            <w:vAlign w:val="center"/>
          </w:tcPr>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D1-4-02</w:t>
            </w:r>
          </w:p>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D1-4-04</w:t>
            </w:r>
          </w:p>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D1-4-07</w:t>
            </w:r>
          </w:p>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D2-4-05</w:t>
            </w:r>
          </w:p>
        </w:tc>
        <w:tc>
          <w:tcPr>
            <w:tcW w:w="800"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300</w:t>
            </w:r>
          </w:p>
        </w:tc>
        <w:tc>
          <w:tcPr>
            <w:tcW w:w="1079" w:type="dxa"/>
            <w:vAlign w:val="center"/>
          </w:tcPr>
          <w:p>
            <w:pPr>
              <w:spacing w:line="380" w:lineRule="exact"/>
              <w:jc w:val="center"/>
              <w:rPr>
                <w:rFonts w:hint="default" w:ascii="仿宋_GB2312" w:hAnsi="仿宋_GB2312" w:eastAsia="仿宋_GB2312" w:cs="仿宋_GB2312"/>
                <w:spacing w:val="-23"/>
                <w:sz w:val="28"/>
                <w:szCs w:val="28"/>
                <w:lang w:val="en-US"/>
              </w:rPr>
            </w:pPr>
            <w:r>
              <w:rPr>
                <w:rFonts w:hint="eastAsia" w:ascii="仿宋_GB2312" w:hAnsi="仿宋_GB2312" w:eastAsia="仿宋_GB2312" w:cs="仿宋_GB2312"/>
                <w:spacing w:val="-23"/>
                <w:sz w:val="28"/>
                <w:szCs w:val="28"/>
                <w:lang w:val="en-US" w:eastAsia="zh-CN"/>
              </w:rPr>
              <w:t>E1-3-07E1-3-08</w:t>
            </w:r>
          </w:p>
        </w:tc>
        <w:tc>
          <w:tcPr>
            <w:tcW w:w="851"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625" w:type="dxa"/>
            <w:vAlign w:val="center"/>
          </w:tcPr>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5</w:t>
            </w:r>
          </w:p>
        </w:tc>
        <w:tc>
          <w:tcPr>
            <w:tcW w:w="126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永昌城市花园四期（紫薇阁）续建项目</w:t>
            </w:r>
          </w:p>
        </w:tc>
        <w:tc>
          <w:tcPr>
            <w:tcW w:w="11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吴忠市永昌房地产开发有限公司</w:t>
            </w:r>
          </w:p>
        </w:tc>
        <w:tc>
          <w:tcPr>
            <w:tcW w:w="11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吴忠市永盛建筑安装工程有限公司</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成都交大工程建设集团有限公司</w:t>
            </w:r>
          </w:p>
        </w:tc>
        <w:tc>
          <w:tcPr>
            <w:tcW w:w="1087" w:type="dxa"/>
            <w:vAlign w:val="center"/>
          </w:tcPr>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D1-4-04</w:t>
            </w:r>
          </w:p>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D1-4-07</w:t>
            </w:r>
          </w:p>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D1-4-12</w:t>
            </w:r>
          </w:p>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D1-4-16</w:t>
            </w:r>
          </w:p>
        </w:tc>
        <w:tc>
          <w:tcPr>
            <w:tcW w:w="800"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300</w:t>
            </w:r>
          </w:p>
        </w:tc>
        <w:tc>
          <w:tcPr>
            <w:tcW w:w="1079"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E1-3-05</w:t>
            </w:r>
          </w:p>
        </w:tc>
        <w:tc>
          <w:tcPr>
            <w:tcW w:w="851"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25" w:type="dxa"/>
            <w:vAlign w:val="center"/>
          </w:tcPr>
          <w:p>
            <w:pPr>
              <w:spacing w:line="380" w:lineRule="exact"/>
              <w:jc w:val="center"/>
              <w:rPr>
                <w:rFonts w:hint="eastAsia" w:ascii="仿宋_GB2312" w:hAnsi="仿宋_GB2312" w:eastAsia="仿宋_GB2312" w:cs="仿宋_GB2312"/>
                <w:spacing w:val="-23"/>
                <w:sz w:val="28"/>
                <w:szCs w:val="28"/>
                <w:lang w:eastAsia="zh-CN"/>
              </w:rPr>
            </w:pPr>
            <w:r>
              <w:rPr>
                <w:rFonts w:hint="eastAsia" w:ascii="仿宋_GB2312" w:hAnsi="仿宋_GB2312" w:eastAsia="仿宋_GB2312" w:cs="仿宋_GB2312"/>
                <w:spacing w:val="-23"/>
                <w:sz w:val="28"/>
                <w:szCs w:val="28"/>
                <w:lang w:val="en-US" w:eastAsia="zh-CN"/>
              </w:rPr>
              <w:t>6</w:t>
            </w:r>
          </w:p>
        </w:tc>
        <w:tc>
          <w:tcPr>
            <w:tcW w:w="126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吴忠监狱改扩建项目1#监舍楼、垃圾转运站、中转仓储工程</w:t>
            </w:r>
          </w:p>
        </w:tc>
        <w:tc>
          <w:tcPr>
            <w:tcW w:w="11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宁夏回族自治区吴忠监狱</w:t>
            </w:r>
          </w:p>
        </w:tc>
        <w:tc>
          <w:tcPr>
            <w:tcW w:w="11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宁夏方圆建设工程有限公司</w:t>
            </w:r>
          </w:p>
        </w:tc>
        <w:tc>
          <w:tcPr>
            <w:tcW w:w="11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宁夏正源建设监理有限公司</w:t>
            </w:r>
          </w:p>
        </w:tc>
        <w:tc>
          <w:tcPr>
            <w:tcW w:w="1087" w:type="dxa"/>
            <w:vAlign w:val="center"/>
          </w:tcPr>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D1-4-04</w:t>
            </w:r>
          </w:p>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D2-4-03</w:t>
            </w:r>
          </w:p>
          <w:p>
            <w:pPr>
              <w:spacing w:line="380" w:lineRule="exact"/>
              <w:jc w:val="center"/>
              <w:rPr>
                <w:rFonts w:hint="eastAsia"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D2-4-05</w:t>
            </w:r>
          </w:p>
          <w:p>
            <w:pPr>
              <w:spacing w:line="380" w:lineRule="exact"/>
              <w:jc w:val="both"/>
              <w:rPr>
                <w:rFonts w:hint="eastAsia" w:ascii="仿宋_GB2312" w:hAnsi="仿宋_GB2312" w:eastAsia="仿宋_GB2312" w:cs="仿宋_GB2312"/>
                <w:spacing w:val="-23"/>
                <w:sz w:val="28"/>
                <w:szCs w:val="28"/>
                <w:lang w:eastAsia="zh-CN"/>
              </w:rPr>
            </w:pPr>
          </w:p>
        </w:tc>
        <w:tc>
          <w:tcPr>
            <w:tcW w:w="800" w:type="dxa"/>
            <w:vAlign w:val="center"/>
          </w:tcPr>
          <w:p>
            <w:pPr>
              <w:spacing w:line="380" w:lineRule="exact"/>
              <w:jc w:val="center"/>
              <w:rPr>
                <w:rFonts w:hint="default" w:ascii="仿宋_GB2312" w:hAnsi="仿宋_GB2312" w:eastAsia="仿宋_GB2312" w:cs="仿宋_GB2312"/>
                <w:spacing w:val="-23"/>
                <w:sz w:val="28"/>
                <w:szCs w:val="28"/>
                <w:lang w:val="en-US" w:eastAsia="zh-CN"/>
              </w:rPr>
            </w:pPr>
            <w:r>
              <w:rPr>
                <w:rFonts w:hint="eastAsia" w:ascii="仿宋_GB2312" w:hAnsi="仿宋_GB2312" w:eastAsia="仿宋_GB2312" w:cs="仿宋_GB2312"/>
                <w:spacing w:val="-23"/>
                <w:sz w:val="28"/>
                <w:szCs w:val="28"/>
                <w:lang w:val="en-US" w:eastAsia="zh-CN"/>
              </w:rPr>
              <w:t>350</w:t>
            </w:r>
          </w:p>
        </w:tc>
        <w:tc>
          <w:tcPr>
            <w:tcW w:w="1079"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E1-3-05</w:t>
            </w:r>
          </w:p>
        </w:tc>
        <w:tc>
          <w:tcPr>
            <w:tcW w:w="851" w:type="dxa"/>
            <w:vAlign w:val="center"/>
          </w:tcPr>
          <w:p>
            <w:pPr>
              <w:spacing w:line="380" w:lineRule="exact"/>
              <w:jc w:val="center"/>
              <w:rPr>
                <w:rFonts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lang w:val="en-US" w:eastAsia="zh-CN"/>
              </w:rPr>
              <w:t>50</w:t>
            </w:r>
          </w:p>
        </w:tc>
      </w:tr>
    </w:tbl>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p>
      <w:pPr>
        <w:pStyle w:val="3"/>
        <w:rPr>
          <w:rFonts w:hint="eastAsia" w:ascii="方正小标宋简体" w:hAnsi="方正小标宋简体" w:eastAsia="方正小标宋简体" w:cs="方正小标宋简体"/>
          <w:sz w:val="44"/>
          <w:szCs w:val="44"/>
          <w:lang w:val="en-US" w:eastAsia="zh-CN"/>
        </w:rPr>
      </w:pPr>
    </w:p>
    <w:tbl>
      <w:tblPr>
        <w:tblStyle w:val="7"/>
        <w:tblW w:w="8312" w:type="dxa"/>
        <w:tblInd w:w="0" w:type="dxa"/>
        <w:shd w:val="clear" w:color="auto" w:fill="auto"/>
        <w:tblLayout w:type="fixed"/>
        <w:tblCellMar>
          <w:top w:w="0" w:type="dxa"/>
          <w:left w:w="0" w:type="dxa"/>
          <w:bottom w:w="0" w:type="dxa"/>
          <w:right w:w="0" w:type="dxa"/>
        </w:tblCellMar>
      </w:tblPr>
      <w:tblGrid>
        <w:gridCol w:w="468"/>
        <w:gridCol w:w="1286"/>
        <w:gridCol w:w="3395"/>
        <w:gridCol w:w="1650"/>
        <w:gridCol w:w="1513"/>
      </w:tblGrid>
      <w:tr>
        <w:tblPrEx>
          <w:shd w:val="clear" w:color="auto" w:fill="auto"/>
          <w:tblCellMar>
            <w:top w:w="0" w:type="dxa"/>
            <w:left w:w="0" w:type="dxa"/>
            <w:bottom w:w="0" w:type="dxa"/>
            <w:right w:w="0" w:type="dxa"/>
          </w:tblCellMar>
        </w:tblPrEx>
        <w:trPr>
          <w:trHeight w:val="320" w:hRule="atLeast"/>
        </w:trPr>
        <w:tc>
          <w:tcPr>
            <w:tcW w:w="175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32"/>
                <w:szCs w:val="32"/>
                <w:u w:val="none"/>
                <w:lang w:val="en-US" w:eastAsia="zh-CN" w:bidi="ar"/>
              </w:rPr>
              <w:t>附件2：</w:t>
            </w:r>
          </w:p>
        </w:tc>
        <w:tc>
          <w:tcPr>
            <w:tcW w:w="339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51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6" w:hRule="atLeast"/>
        </w:trPr>
        <w:tc>
          <w:tcPr>
            <w:tcW w:w="8312"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2019年第三季度在建项目关键岗位人员</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_GBK" w:hAnsi="方正小标宋_GBK" w:eastAsia="方正小标宋_GBK" w:cs="方正小标宋_GBK"/>
                <w:i w:val="0"/>
                <w:color w:val="000000"/>
                <w:kern w:val="0"/>
                <w:sz w:val="44"/>
                <w:szCs w:val="44"/>
                <w:u w:val="none"/>
                <w:lang w:val="en-US" w:eastAsia="zh-CN" w:bidi="ar"/>
              </w:rPr>
              <w:t>记分处罚名单</w:t>
            </w:r>
          </w:p>
        </w:tc>
      </w:tr>
      <w:tr>
        <w:tblPrEx>
          <w:tblCellMar>
            <w:top w:w="0" w:type="dxa"/>
            <w:left w:w="0" w:type="dxa"/>
            <w:bottom w:w="0" w:type="dxa"/>
            <w:right w:w="0" w:type="dxa"/>
          </w:tblCellMar>
        </w:tblPrEx>
        <w:trPr>
          <w:trHeight w:val="5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参建单位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记分处罚分值</w:t>
            </w:r>
          </w:p>
        </w:tc>
      </w:tr>
      <w:tr>
        <w:tblPrEx>
          <w:tblCellMar>
            <w:top w:w="0" w:type="dxa"/>
            <w:left w:w="0" w:type="dxa"/>
            <w:bottom w:w="0" w:type="dxa"/>
            <w:right w:w="0" w:type="dxa"/>
          </w:tblCellMar>
        </w:tblPrEx>
        <w:trPr>
          <w:trHeight w:val="33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吴忠黄河明珠花园四期</w:t>
            </w:r>
          </w:p>
        </w:tc>
        <w:tc>
          <w:tcPr>
            <w:tcW w:w="3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宁夏正丰建筑工程有限公司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质量员：张楠</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质量员：沈建虎</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质量员：郑子龙</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质量员：密波</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施工员：董新立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施工员：郑子超</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施工员：孙立成</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施工员：李增山</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施工员：窦红星</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施工员：范俊材</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安全员：樊永东</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安全员：马燕</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安全员：剡宝利</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安全员：孙建涛</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安全员：贾耀平</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77"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宏远紫御府四期项目56#综合楼</w:t>
            </w:r>
          </w:p>
        </w:tc>
        <w:tc>
          <w:tcPr>
            <w:tcW w:w="3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宁夏驰以恒建筑工程有限公司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建造师：丁生海</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质量员：马顺</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施工员：杨小成</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安全员：杨思婷</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36"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宁夏华磊建设监理有限公司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总监：李晟</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514"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吴忠市第四污水处理厂及集污管网工程</w:t>
            </w:r>
          </w:p>
        </w:tc>
        <w:tc>
          <w:tcPr>
            <w:tcW w:w="3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博天环境集团股份有限公司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建造师：王仁德</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436"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施工员：袁奇</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36"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吴忠润翔东苑</w:t>
            </w: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宁夏杰林工程咨询监理有限公司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总监：李桂芹</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36"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吴忠市平安建设监理有限公司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总监：马月侠</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3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江禾酒店</w:t>
            </w:r>
          </w:p>
        </w:tc>
        <w:tc>
          <w:tcPr>
            <w:tcW w:w="3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吴忠市第二建筑工程有限公司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施工员：马兆峰</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施工员：杨林</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安全员：何立涛</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永昌城市花园四期（紫薇阁）续建项目</w:t>
            </w:r>
          </w:p>
        </w:tc>
        <w:tc>
          <w:tcPr>
            <w:tcW w:w="339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吴忠市永盛建筑安装工程有限公司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建造师：马紫阳</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30" w:hRule="atLeast"/>
        </w:trPr>
        <w:tc>
          <w:tcPr>
            <w:tcW w:w="4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安全员：马晓明</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36"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w:t>
            </w:r>
            <w:r>
              <w:rPr>
                <w:rFonts w:hint="eastAsia" w:ascii="宋体" w:hAnsi="宋体" w:eastAsia="宋体" w:cs="宋体"/>
                <w:i w:val="0"/>
                <w:color w:val="000000"/>
                <w:kern w:val="0"/>
                <w:sz w:val="22"/>
                <w:szCs w:val="22"/>
                <w:highlight w:val="none"/>
                <w:u w:val="none"/>
                <w:lang w:val="en-US" w:eastAsia="zh-CN" w:bidi="ar"/>
              </w:rPr>
              <w:t>点石</w:t>
            </w:r>
            <w:r>
              <w:rPr>
                <w:rFonts w:hint="eastAsia" w:ascii="宋体" w:hAnsi="宋体" w:eastAsia="宋体" w:cs="宋体"/>
                <w:i w:val="0"/>
                <w:color w:val="000000"/>
                <w:kern w:val="0"/>
                <w:sz w:val="22"/>
                <w:szCs w:val="22"/>
                <w:u w:val="none"/>
                <w:lang w:val="en-US" w:eastAsia="zh-CN" w:bidi="ar"/>
              </w:rPr>
              <w:t>宝库工贸有限公司厂区建设项目1#办公楼、2#厂房</w:t>
            </w: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宁夏实强建设工程有限公司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安全员：马轩</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36"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吴忠市建设监理有限公司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王明川</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3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博雅·南园</w:t>
            </w:r>
          </w:p>
        </w:tc>
        <w:tc>
          <w:tcPr>
            <w:tcW w:w="3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宁夏永东达建筑工程有限公司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建造师：马海龙</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施工员：靳问</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施工员：李国杰</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施工员：刘岩</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施工员：张茂盛</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施工员：赵鹏归</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安全员：马建忠</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安全员：杜建文</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安全员：张宏</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安全员：邹永红</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安全员：李煜德</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质量员：杨尚丰</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质量员：王宝军</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质量员：沈立福</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质量员：马</w:t>
            </w:r>
            <w:r>
              <w:rPr>
                <w:rFonts w:hint="eastAsia" w:ascii="宋体" w:hAnsi="宋体" w:eastAsia="宋体" w:cs="宋体"/>
                <w:i w:val="0"/>
                <w:color w:val="000000"/>
                <w:kern w:val="0"/>
                <w:sz w:val="22"/>
                <w:szCs w:val="22"/>
                <w:highlight w:val="none"/>
                <w:u w:val="none"/>
                <w:lang w:val="en-US" w:eastAsia="zh-CN" w:bidi="ar"/>
              </w:rPr>
              <w:t>应花</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36"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银川长城工程监理有限公司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总监：姜宁冬</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3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秦韵花园</w:t>
            </w:r>
          </w:p>
        </w:tc>
        <w:tc>
          <w:tcPr>
            <w:tcW w:w="3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吴忠市中达建筑安装工程有限公司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安全员：徐倩</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514"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吴忠监狱改扩建项目1#监舍楼、垃圾转运站、中转仓储工程</w:t>
            </w:r>
          </w:p>
        </w:tc>
        <w:tc>
          <w:tcPr>
            <w:tcW w:w="3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宁夏方圆建设工程有限公司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建造师：</w:t>
            </w:r>
            <w:r>
              <w:rPr>
                <w:rFonts w:hint="eastAsia" w:ascii="宋体" w:hAnsi="宋体" w:eastAsia="宋体" w:cs="宋体"/>
                <w:i w:val="0"/>
                <w:color w:val="000000"/>
                <w:kern w:val="0"/>
                <w:sz w:val="22"/>
                <w:szCs w:val="22"/>
                <w:highlight w:val="none"/>
                <w:u w:val="none"/>
                <w:lang w:val="en-US" w:eastAsia="zh-CN" w:bidi="ar"/>
              </w:rPr>
              <w:t>伍惠</w:t>
            </w:r>
            <w:r>
              <w:rPr>
                <w:rFonts w:hint="eastAsia" w:ascii="宋体" w:hAnsi="宋体" w:eastAsia="宋体" w:cs="宋体"/>
                <w:i w:val="0"/>
                <w:color w:val="000000"/>
                <w:kern w:val="0"/>
                <w:sz w:val="22"/>
                <w:szCs w:val="22"/>
                <w:u w:val="none"/>
                <w:lang w:val="en-US" w:eastAsia="zh-CN" w:bidi="ar"/>
              </w:rPr>
              <w:t>斌</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808"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安全员：刘元集</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吴忠监狱改扩建项目警察综合楼项目</w:t>
            </w:r>
          </w:p>
        </w:tc>
        <w:tc>
          <w:tcPr>
            <w:tcW w:w="3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宁夏华远恒建设有限公司</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建造师：贾长法</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621"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安全员：赵勇军</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bl>
    <w:p>
      <w:pPr>
        <w:pStyle w:val="3"/>
        <w:rPr>
          <w:rFonts w:hint="eastAsia" w:ascii="Times New Roman" w:hAnsi="Times New Roman" w:eastAsia="仿宋_GB2312" w:cs="Times New Roman"/>
          <w:sz w:val="32"/>
          <w:szCs w:val="32"/>
          <w:lang w:eastAsia="zh-CN"/>
        </w:rPr>
      </w:pPr>
    </w:p>
    <w:p>
      <w:pPr>
        <w:pStyle w:val="3"/>
        <w:rPr>
          <w:rFonts w:hint="eastAsia" w:ascii="Times New Roman" w:hAnsi="Times New Roman" w:eastAsia="仿宋_GB2312" w:cs="Times New Roman"/>
          <w:sz w:val="32"/>
          <w:szCs w:val="32"/>
          <w:lang w:eastAsia="zh-CN"/>
        </w:rPr>
      </w:pPr>
    </w:p>
    <w:p>
      <w:pPr>
        <w:pStyle w:val="3"/>
        <w:rPr>
          <w:rFonts w:hint="eastAsia" w:ascii="Times New Roman" w:hAnsi="Times New Roman" w:eastAsia="仿宋_GB2312" w:cs="Times New Roman"/>
          <w:sz w:val="32"/>
          <w:szCs w:val="32"/>
          <w:lang w:eastAsia="zh-CN"/>
        </w:rPr>
      </w:pPr>
    </w:p>
    <w:p>
      <w:pPr>
        <w:pStyle w:val="3"/>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2019年第三次综合执法检查建筑工程违法违规行为移交利通区综合执法局处罚项目名 单</w:t>
      </w:r>
    </w:p>
    <w:p>
      <w:pPr>
        <w:spacing w:line="600" w:lineRule="exact"/>
        <w:ind w:firstLine="640" w:firstLineChars="200"/>
        <w:rPr>
          <w:rFonts w:hint="eastAsia" w:ascii="楷体" w:hAnsi="楷体" w:eastAsia="楷体" w:cs="楷体"/>
          <w:b/>
          <w:bCs/>
          <w:sz w:val="32"/>
          <w:szCs w:val="32"/>
          <w:lang w:val="en-US" w:eastAsia="zh-CN"/>
        </w:rPr>
      </w:pPr>
      <w:r>
        <w:rPr>
          <w:rFonts w:hint="eastAsia" w:ascii="Times New Roman" w:hAnsi="Times New Roman" w:eastAsia="仿宋_GB2312" w:cs="Times New Roman"/>
          <w:color w:val="000000"/>
          <w:sz w:val="32"/>
          <w:szCs w:val="32"/>
        </w:rPr>
        <w:t>按照《建设工程质量管理条例》《建设工程安全生产管理条例》</w:t>
      </w:r>
      <w:r>
        <w:rPr>
          <w:rFonts w:hint="eastAsia" w:ascii="Times New Roman" w:hAnsi="Times New Roman" w:eastAsia="仿宋_GB2312" w:cs="Times New Roman"/>
          <w:color w:val="000000"/>
          <w:sz w:val="32"/>
          <w:szCs w:val="32"/>
          <w:lang w:eastAsia="zh-CN"/>
        </w:rPr>
        <w:t>《宁夏回族自治区建筑管理条例》</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rPr>
        <w:t>未履行质量安全报监、未取得施工许可</w:t>
      </w:r>
      <w:r>
        <w:rPr>
          <w:rFonts w:hint="eastAsia" w:ascii="Times New Roman" w:hAnsi="Times New Roman" w:eastAsia="仿宋_GB2312" w:cs="Times New Roman"/>
          <w:color w:val="000000"/>
          <w:sz w:val="32"/>
          <w:szCs w:val="32"/>
          <w:lang w:eastAsia="zh-CN"/>
        </w:rPr>
        <w:t>、现场存在严重质量安全隐患</w:t>
      </w:r>
      <w:r>
        <w:rPr>
          <w:rFonts w:hint="eastAsia"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rPr>
        <w:t>移交由利通区综合执法局处罚</w:t>
      </w:r>
      <w:r>
        <w:rPr>
          <w:rFonts w:ascii="Times New Roman" w:hAnsi="Times New Roman" w:eastAsia="仿宋_GB2312" w:cs="Times New Roman"/>
          <w:color w:val="000000"/>
          <w:sz w:val="32"/>
          <w:szCs w:val="32"/>
        </w:rPr>
        <w:t>。具体如下：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eastAsia="仿宋_GB2312"/>
          <w:color w:val="000000"/>
          <w:sz w:val="32"/>
          <w:szCs w:val="32"/>
          <w:lang w:val="en-US" w:eastAsia="zh-CN"/>
        </w:rPr>
      </w:pPr>
      <w:r>
        <w:rPr>
          <w:rFonts w:hint="eastAsia" w:ascii="楷体" w:hAnsi="楷体" w:eastAsia="楷体" w:cs="楷体"/>
          <w:b/>
          <w:bCs/>
          <w:sz w:val="32"/>
          <w:szCs w:val="32"/>
          <w:lang w:val="en-US" w:eastAsia="zh-CN"/>
        </w:rPr>
        <w:t>（一）吴忠市区2015年郭家桥清水沟城市棚户区改造项目（4#、4-1#、34#、34-1#公建）。</w:t>
      </w:r>
      <w:r>
        <w:rPr>
          <w:rFonts w:hint="eastAsia" w:ascii="仿宋_GB2312" w:eastAsia="仿宋_GB2312"/>
          <w:color w:val="000000"/>
          <w:sz w:val="32"/>
          <w:szCs w:val="32"/>
          <w:lang w:val="en-US" w:eastAsia="zh-CN"/>
        </w:rPr>
        <w:t>建设单位为郭家桥乡清水沟村民委员会。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b/>
          <w:bCs/>
          <w:sz w:val="32"/>
          <w:szCs w:val="32"/>
          <w:lang w:val="en-US" w:eastAsia="zh-CN"/>
        </w:rPr>
        <w:t>主要违法事实：</w:t>
      </w:r>
      <w:r>
        <w:rPr>
          <w:rFonts w:hint="eastAsia" w:ascii="仿宋_GB2312" w:eastAsia="仿宋_GB2312"/>
          <w:color w:val="000000"/>
          <w:sz w:val="32"/>
          <w:szCs w:val="32"/>
          <w:lang w:val="en-US" w:eastAsia="zh-CN"/>
        </w:rPr>
        <w:t>工程项目未取得施工许可证，擅自进行基础施工。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（二）永昌城市花园四期（紫薇阁）续建项目。</w:t>
      </w:r>
      <w:r>
        <w:rPr>
          <w:rFonts w:hint="eastAsia" w:ascii="仿宋_GB2312" w:hAnsi="仿宋_GB2312" w:eastAsia="仿宋_GB2312" w:cs="仿宋_GB2312"/>
          <w:sz w:val="32"/>
          <w:szCs w:val="32"/>
          <w:lang w:val="en-US" w:eastAsia="zh-CN"/>
        </w:rPr>
        <w:t>建设单位为吴忠市永昌房地产开发有限公司；施工单位为吴忠市永盛建筑安装工程有限公司；监理单位为成都交</w:t>
      </w:r>
      <w:bookmarkStart w:id="0" w:name="_GoBack"/>
      <w:bookmarkEnd w:id="0"/>
      <w:r>
        <w:rPr>
          <w:rFonts w:hint="eastAsia" w:ascii="仿宋_GB2312" w:hAnsi="仿宋_GB2312" w:eastAsia="仿宋_GB2312" w:cs="仿宋_GB2312"/>
          <w:sz w:val="32"/>
          <w:szCs w:val="32"/>
          <w:lang w:val="en-US" w:eastAsia="zh-CN"/>
        </w:rPr>
        <w:t>大工程建设集团有限公司。</w:t>
      </w:r>
    </w:p>
    <w:p>
      <w:pPr>
        <w:pStyle w:val="3"/>
        <w:ind w:firstLine="643" w:firstLineChars="200"/>
        <w:jc w:val="both"/>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lang w:val="en-US" w:eastAsia="zh-CN"/>
        </w:rPr>
        <w:t>主要违法事实：</w:t>
      </w:r>
      <w:r>
        <w:rPr>
          <w:rFonts w:hint="eastAsia" w:ascii="仿宋_GB2312" w:hAnsi="仿宋_GB2312" w:eastAsia="仿宋_GB2312" w:cs="仿宋_GB2312"/>
          <w:sz w:val="32"/>
          <w:szCs w:val="32"/>
          <w:lang w:val="en-US" w:eastAsia="zh-CN"/>
        </w:rPr>
        <w:t>1、施工现场发现A-9#楼违规使用钢管搭设悬挑脚手架、基坑边坡不稳、消防安全管理责任未落实、现场安全防护措施不到位等问题，存在诸多严重安全隐患；2、基础防腐防水保护层使用水泥砖砌筑，竖向灰缝无砂浆；3、基础地下室顶板板厚为250mm，未编制专项方案。</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4101"/>
    <w:rsid w:val="0050358A"/>
    <w:rsid w:val="006A339B"/>
    <w:rsid w:val="00B71A16"/>
    <w:rsid w:val="01052503"/>
    <w:rsid w:val="010A6C47"/>
    <w:rsid w:val="01586CB4"/>
    <w:rsid w:val="016807E4"/>
    <w:rsid w:val="01EF635B"/>
    <w:rsid w:val="020152D4"/>
    <w:rsid w:val="02062483"/>
    <w:rsid w:val="021B1262"/>
    <w:rsid w:val="022F308B"/>
    <w:rsid w:val="02624C3D"/>
    <w:rsid w:val="026D31A8"/>
    <w:rsid w:val="02AA0481"/>
    <w:rsid w:val="02ED5E65"/>
    <w:rsid w:val="02EF3C95"/>
    <w:rsid w:val="03095905"/>
    <w:rsid w:val="03246EF8"/>
    <w:rsid w:val="037C68F4"/>
    <w:rsid w:val="03C942C1"/>
    <w:rsid w:val="03DF4A4D"/>
    <w:rsid w:val="03EC58CD"/>
    <w:rsid w:val="04105D4F"/>
    <w:rsid w:val="04157F00"/>
    <w:rsid w:val="043D0164"/>
    <w:rsid w:val="04566987"/>
    <w:rsid w:val="04582E66"/>
    <w:rsid w:val="04636659"/>
    <w:rsid w:val="049338CB"/>
    <w:rsid w:val="04B349C7"/>
    <w:rsid w:val="04D57FF9"/>
    <w:rsid w:val="050E55F9"/>
    <w:rsid w:val="051757E8"/>
    <w:rsid w:val="05197A7A"/>
    <w:rsid w:val="051F7A3B"/>
    <w:rsid w:val="05392233"/>
    <w:rsid w:val="05425BD8"/>
    <w:rsid w:val="057D25B7"/>
    <w:rsid w:val="058C63F8"/>
    <w:rsid w:val="05B70F34"/>
    <w:rsid w:val="05B8252F"/>
    <w:rsid w:val="05CD6F48"/>
    <w:rsid w:val="060A6D12"/>
    <w:rsid w:val="06795DCE"/>
    <w:rsid w:val="06832DB6"/>
    <w:rsid w:val="069B7F0A"/>
    <w:rsid w:val="06EA5CDC"/>
    <w:rsid w:val="06F50BA0"/>
    <w:rsid w:val="07345E9C"/>
    <w:rsid w:val="07913B77"/>
    <w:rsid w:val="07D13478"/>
    <w:rsid w:val="08242BDA"/>
    <w:rsid w:val="083A127E"/>
    <w:rsid w:val="087A25A2"/>
    <w:rsid w:val="088B2256"/>
    <w:rsid w:val="08AE07C6"/>
    <w:rsid w:val="08B177D8"/>
    <w:rsid w:val="08C50055"/>
    <w:rsid w:val="090D3B06"/>
    <w:rsid w:val="097E3B0F"/>
    <w:rsid w:val="09931FE9"/>
    <w:rsid w:val="09AF2DEC"/>
    <w:rsid w:val="0A2A5851"/>
    <w:rsid w:val="0A4607D3"/>
    <w:rsid w:val="0A8A5857"/>
    <w:rsid w:val="0AF324CD"/>
    <w:rsid w:val="0B1451FA"/>
    <w:rsid w:val="0B2472D4"/>
    <w:rsid w:val="0B557D2B"/>
    <w:rsid w:val="0B7A7C88"/>
    <w:rsid w:val="0B9D3C8B"/>
    <w:rsid w:val="0BC23661"/>
    <w:rsid w:val="0BC720C6"/>
    <w:rsid w:val="0BC829B2"/>
    <w:rsid w:val="0BDE4D24"/>
    <w:rsid w:val="0C150A6B"/>
    <w:rsid w:val="0C39582E"/>
    <w:rsid w:val="0C642896"/>
    <w:rsid w:val="0C870E03"/>
    <w:rsid w:val="0CAE6041"/>
    <w:rsid w:val="0CE96A4C"/>
    <w:rsid w:val="0D093098"/>
    <w:rsid w:val="0D414D54"/>
    <w:rsid w:val="0D5478AB"/>
    <w:rsid w:val="0D761826"/>
    <w:rsid w:val="0DAD5095"/>
    <w:rsid w:val="0DBE6B87"/>
    <w:rsid w:val="0DC66C8E"/>
    <w:rsid w:val="0DFD6F2E"/>
    <w:rsid w:val="0E015A32"/>
    <w:rsid w:val="0E020B5C"/>
    <w:rsid w:val="0E036F9B"/>
    <w:rsid w:val="0E544CE7"/>
    <w:rsid w:val="0E5C0EAF"/>
    <w:rsid w:val="0E98779D"/>
    <w:rsid w:val="0EA76EE9"/>
    <w:rsid w:val="0F152885"/>
    <w:rsid w:val="0F1B2DDB"/>
    <w:rsid w:val="0F2F6C75"/>
    <w:rsid w:val="0F530A37"/>
    <w:rsid w:val="0F6E3512"/>
    <w:rsid w:val="0F842F7E"/>
    <w:rsid w:val="0F915F40"/>
    <w:rsid w:val="0FA94C77"/>
    <w:rsid w:val="0FCE580E"/>
    <w:rsid w:val="0FDC2EFD"/>
    <w:rsid w:val="0FFE6156"/>
    <w:rsid w:val="10BD7652"/>
    <w:rsid w:val="10C37BFF"/>
    <w:rsid w:val="10E812DB"/>
    <w:rsid w:val="10F0735D"/>
    <w:rsid w:val="10F3549F"/>
    <w:rsid w:val="110C5934"/>
    <w:rsid w:val="11113A8B"/>
    <w:rsid w:val="111B0D30"/>
    <w:rsid w:val="112872AC"/>
    <w:rsid w:val="112A5EB1"/>
    <w:rsid w:val="116E76E1"/>
    <w:rsid w:val="1176650A"/>
    <w:rsid w:val="11EF29E0"/>
    <w:rsid w:val="122F31AD"/>
    <w:rsid w:val="125B6977"/>
    <w:rsid w:val="127069BD"/>
    <w:rsid w:val="129C0536"/>
    <w:rsid w:val="12B65FB7"/>
    <w:rsid w:val="12DD3826"/>
    <w:rsid w:val="132E7A81"/>
    <w:rsid w:val="134D138A"/>
    <w:rsid w:val="135F3131"/>
    <w:rsid w:val="13671182"/>
    <w:rsid w:val="13827C2E"/>
    <w:rsid w:val="138A2917"/>
    <w:rsid w:val="139C776F"/>
    <w:rsid w:val="139F6E91"/>
    <w:rsid w:val="140A70B6"/>
    <w:rsid w:val="14164A52"/>
    <w:rsid w:val="14473AFF"/>
    <w:rsid w:val="146D4360"/>
    <w:rsid w:val="146E1AB2"/>
    <w:rsid w:val="147005D3"/>
    <w:rsid w:val="14906771"/>
    <w:rsid w:val="149872C1"/>
    <w:rsid w:val="15543663"/>
    <w:rsid w:val="15662446"/>
    <w:rsid w:val="15664875"/>
    <w:rsid w:val="159343C7"/>
    <w:rsid w:val="159D45F0"/>
    <w:rsid w:val="15AF60F8"/>
    <w:rsid w:val="15D3232E"/>
    <w:rsid w:val="16217804"/>
    <w:rsid w:val="162951A0"/>
    <w:rsid w:val="163F6AFA"/>
    <w:rsid w:val="165A6943"/>
    <w:rsid w:val="16A732BA"/>
    <w:rsid w:val="16AE4008"/>
    <w:rsid w:val="16D66048"/>
    <w:rsid w:val="16E54BDE"/>
    <w:rsid w:val="17340853"/>
    <w:rsid w:val="1735215B"/>
    <w:rsid w:val="17AE515A"/>
    <w:rsid w:val="17C00C32"/>
    <w:rsid w:val="17FE7237"/>
    <w:rsid w:val="18770884"/>
    <w:rsid w:val="18C94A9A"/>
    <w:rsid w:val="18D83C45"/>
    <w:rsid w:val="18DD1B6F"/>
    <w:rsid w:val="18DF3F8A"/>
    <w:rsid w:val="18F11039"/>
    <w:rsid w:val="18F62799"/>
    <w:rsid w:val="191F6E01"/>
    <w:rsid w:val="193C2A48"/>
    <w:rsid w:val="19431B89"/>
    <w:rsid w:val="19510EA9"/>
    <w:rsid w:val="19662C5B"/>
    <w:rsid w:val="19C0755D"/>
    <w:rsid w:val="19CF5ABC"/>
    <w:rsid w:val="19DE48E7"/>
    <w:rsid w:val="19EA0619"/>
    <w:rsid w:val="1A0414E9"/>
    <w:rsid w:val="1A5B6498"/>
    <w:rsid w:val="1A816D65"/>
    <w:rsid w:val="1A833D14"/>
    <w:rsid w:val="1A843696"/>
    <w:rsid w:val="1AF67C82"/>
    <w:rsid w:val="1B0462E9"/>
    <w:rsid w:val="1B481D17"/>
    <w:rsid w:val="1B58709F"/>
    <w:rsid w:val="1B5E25C7"/>
    <w:rsid w:val="1B77310F"/>
    <w:rsid w:val="1B8B2949"/>
    <w:rsid w:val="1B92478D"/>
    <w:rsid w:val="1B9D1107"/>
    <w:rsid w:val="1BFD1ED8"/>
    <w:rsid w:val="1C7B4161"/>
    <w:rsid w:val="1C8F3BF5"/>
    <w:rsid w:val="1C9C2956"/>
    <w:rsid w:val="1CC934FB"/>
    <w:rsid w:val="1CE46E73"/>
    <w:rsid w:val="1D4E7DBE"/>
    <w:rsid w:val="1DC734EA"/>
    <w:rsid w:val="1E225A82"/>
    <w:rsid w:val="1E3D340B"/>
    <w:rsid w:val="1E8745D9"/>
    <w:rsid w:val="1EC22000"/>
    <w:rsid w:val="1F1E30CC"/>
    <w:rsid w:val="1F2E4CAE"/>
    <w:rsid w:val="1F311B2C"/>
    <w:rsid w:val="1F4475B6"/>
    <w:rsid w:val="1F5446FB"/>
    <w:rsid w:val="1F5C17C9"/>
    <w:rsid w:val="1F6400B5"/>
    <w:rsid w:val="1F65024C"/>
    <w:rsid w:val="1F9456D8"/>
    <w:rsid w:val="1F9704ED"/>
    <w:rsid w:val="1FB94DAB"/>
    <w:rsid w:val="1FBA2425"/>
    <w:rsid w:val="1FCE3405"/>
    <w:rsid w:val="1FDF4A78"/>
    <w:rsid w:val="201E421B"/>
    <w:rsid w:val="202318C4"/>
    <w:rsid w:val="20500A5E"/>
    <w:rsid w:val="206670D5"/>
    <w:rsid w:val="20EE011B"/>
    <w:rsid w:val="20F95CF1"/>
    <w:rsid w:val="212034F6"/>
    <w:rsid w:val="21AE5FA0"/>
    <w:rsid w:val="21C633FA"/>
    <w:rsid w:val="223D333A"/>
    <w:rsid w:val="22937EE6"/>
    <w:rsid w:val="22943231"/>
    <w:rsid w:val="229B5C95"/>
    <w:rsid w:val="22B002DF"/>
    <w:rsid w:val="22D47F69"/>
    <w:rsid w:val="22D6129F"/>
    <w:rsid w:val="230065D3"/>
    <w:rsid w:val="234F6B14"/>
    <w:rsid w:val="235E458A"/>
    <w:rsid w:val="239E53FA"/>
    <w:rsid w:val="23C84906"/>
    <w:rsid w:val="23CC5A5F"/>
    <w:rsid w:val="23D230D1"/>
    <w:rsid w:val="23E720D6"/>
    <w:rsid w:val="23EB5A32"/>
    <w:rsid w:val="242A1EFF"/>
    <w:rsid w:val="24320150"/>
    <w:rsid w:val="244B21FC"/>
    <w:rsid w:val="244F0E37"/>
    <w:rsid w:val="24534ED8"/>
    <w:rsid w:val="246C66C7"/>
    <w:rsid w:val="24853561"/>
    <w:rsid w:val="249510BC"/>
    <w:rsid w:val="24A75142"/>
    <w:rsid w:val="24C23D06"/>
    <w:rsid w:val="252D4956"/>
    <w:rsid w:val="255A3771"/>
    <w:rsid w:val="25AA6E37"/>
    <w:rsid w:val="25BB3CDD"/>
    <w:rsid w:val="25C44C06"/>
    <w:rsid w:val="25E469D3"/>
    <w:rsid w:val="26930B2F"/>
    <w:rsid w:val="26A91C11"/>
    <w:rsid w:val="26B02A9E"/>
    <w:rsid w:val="26B61B6B"/>
    <w:rsid w:val="26E055D7"/>
    <w:rsid w:val="270B05C8"/>
    <w:rsid w:val="273B31CD"/>
    <w:rsid w:val="273D4B43"/>
    <w:rsid w:val="27A61761"/>
    <w:rsid w:val="27BC4C5D"/>
    <w:rsid w:val="27C932F4"/>
    <w:rsid w:val="27CE2008"/>
    <w:rsid w:val="27E369FF"/>
    <w:rsid w:val="28451462"/>
    <w:rsid w:val="28923A50"/>
    <w:rsid w:val="28E104B4"/>
    <w:rsid w:val="28F11DD6"/>
    <w:rsid w:val="29343530"/>
    <w:rsid w:val="29C269C6"/>
    <w:rsid w:val="2A0749CE"/>
    <w:rsid w:val="2A315565"/>
    <w:rsid w:val="2A3266A9"/>
    <w:rsid w:val="2A573E6E"/>
    <w:rsid w:val="2A691570"/>
    <w:rsid w:val="2AC93504"/>
    <w:rsid w:val="2ACB6B21"/>
    <w:rsid w:val="2AE10C1A"/>
    <w:rsid w:val="2B1B7B27"/>
    <w:rsid w:val="2B716B2D"/>
    <w:rsid w:val="2B903C93"/>
    <w:rsid w:val="2BAC7998"/>
    <w:rsid w:val="2BE23C62"/>
    <w:rsid w:val="2BE90B69"/>
    <w:rsid w:val="2C6F5F87"/>
    <w:rsid w:val="2CAB4A69"/>
    <w:rsid w:val="2CB0715D"/>
    <w:rsid w:val="2CB9643B"/>
    <w:rsid w:val="2D0D7ECD"/>
    <w:rsid w:val="2D6373EC"/>
    <w:rsid w:val="2D6C4128"/>
    <w:rsid w:val="2D6E3FFD"/>
    <w:rsid w:val="2D9426ED"/>
    <w:rsid w:val="2D967426"/>
    <w:rsid w:val="2DAC26D2"/>
    <w:rsid w:val="2DB208C8"/>
    <w:rsid w:val="2E080B92"/>
    <w:rsid w:val="2E130DC5"/>
    <w:rsid w:val="2E246FFD"/>
    <w:rsid w:val="2EA81A61"/>
    <w:rsid w:val="2EAF544E"/>
    <w:rsid w:val="2EB42D4B"/>
    <w:rsid w:val="2EBF4D31"/>
    <w:rsid w:val="2EF20FFC"/>
    <w:rsid w:val="2F077BD4"/>
    <w:rsid w:val="2F196A23"/>
    <w:rsid w:val="2F1B60B5"/>
    <w:rsid w:val="2F3F7657"/>
    <w:rsid w:val="2F5818F3"/>
    <w:rsid w:val="2F742231"/>
    <w:rsid w:val="2F8C40CD"/>
    <w:rsid w:val="2FB50F45"/>
    <w:rsid w:val="2FB85D0D"/>
    <w:rsid w:val="2FBB70E8"/>
    <w:rsid w:val="2FC646DE"/>
    <w:rsid w:val="2FCC4747"/>
    <w:rsid w:val="2FF12118"/>
    <w:rsid w:val="30546AA2"/>
    <w:rsid w:val="308A59D9"/>
    <w:rsid w:val="308E2CC1"/>
    <w:rsid w:val="30CB4E21"/>
    <w:rsid w:val="316938D4"/>
    <w:rsid w:val="31D773D3"/>
    <w:rsid w:val="32695AFB"/>
    <w:rsid w:val="327416CB"/>
    <w:rsid w:val="32B930FE"/>
    <w:rsid w:val="32CB24E5"/>
    <w:rsid w:val="32CF7CA2"/>
    <w:rsid w:val="32E20448"/>
    <w:rsid w:val="3306584B"/>
    <w:rsid w:val="33A504BF"/>
    <w:rsid w:val="33B30C97"/>
    <w:rsid w:val="33CA7D0B"/>
    <w:rsid w:val="34035100"/>
    <w:rsid w:val="3413606F"/>
    <w:rsid w:val="34347D2E"/>
    <w:rsid w:val="343C6E3D"/>
    <w:rsid w:val="3480531D"/>
    <w:rsid w:val="34A87498"/>
    <w:rsid w:val="34CD2EC4"/>
    <w:rsid w:val="34E24D3F"/>
    <w:rsid w:val="356D35FD"/>
    <w:rsid w:val="35EB7EF0"/>
    <w:rsid w:val="361C53FB"/>
    <w:rsid w:val="365D3782"/>
    <w:rsid w:val="36763FEB"/>
    <w:rsid w:val="36864470"/>
    <w:rsid w:val="36DB43EE"/>
    <w:rsid w:val="370B566D"/>
    <w:rsid w:val="3713128F"/>
    <w:rsid w:val="372423D4"/>
    <w:rsid w:val="3725079E"/>
    <w:rsid w:val="377564BD"/>
    <w:rsid w:val="37AC0C15"/>
    <w:rsid w:val="37BF5677"/>
    <w:rsid w:val="382A2EB8"/>
    <w:rsid w:val="388D7AC1"/>
    <w:rsid w:val="388F144B"/>
    <w:rsid w:val="389218F3"/>
    <w:rsid w:val="38B66117"/>
    <w:rsid w:val="38B67715"/>
    <w:rsid w:val="38D36F4D"/>
    <w:rsid w:val="39101A45"/>
    <w:rsid w:val="391750C8"/>
    <w:rsid w:val="393A4EB0"/>
    <w:rsid w:val="395E09C1"/>
    <w:rsid w:val="3984594D"/>
    <w:rsid w:val="399C764E"/>
    <w:rsid w:val="39A22E92"/>
    <w:rsid w:val="39BB73C9"/>
    <w:rsid w:val="39F84F30"/>
    <w:rsid w:val="39FC1063"/>
    <w:rsid w:val="3A1D7984"/>
    <w:rsid w:val="3A284559"/>
    <w:rsid w:val="3A6A1705"/>
    <w:rsid w:val="3AC75153"/>
    <w:rsid w:val="3AF758F4"/>
    <w:rsid w:val="3B0146CD"/>
    <w:rsid w:val="3B0759F0"/>
    <w:rsid w:val="3B1D61CA"/>
    <w:rsid w:val="3B500A26"/>
    <w:rsid w:val="3B942EBF"/>
    <w:rsid w:val="3B9A1434"/>
    <w:rsid w:val="3BB9405C"/>
    <w:rsid w:val="3C0227B9"/>
    <w:rsid w:val="3C0F606D"/>
    <w:rsid w:val="3C314ED2"/>
    <w:rsid w:val="3C536B9C"/>
    <w:rsid w:val="3C6744D6"/>
    <w:rsid w:val="3C9F649D"/>
    <w:rsid w:val="3CA77245"/>
    <w:rsid w:val="3CB2588E"/>
    <w:rsid w:val="3CB30244"/>
    <w:rsid w:val="3CB67ACF"/>
    <w:rsid w:val="3CDD1F4F"/>
    <w:rsid w:val="3CF72A95"/>
    <w:rsid w:val="3D134589"/>
    <w:rsid w:val="3DA964F4"/>
    <w:rsid w:val="3DD462E6"/>
    <w:rsid w:val="3DF45FB4"/>
    <w:rsid w:val="3E061293"/>
    <w:rsid w:val="3E6D2218"/>
    <w:rsid w:val="3E770BBA"/>
    <w:rsid w:val="3E9B1F69"/>
    <w:rsid w:val="3EE419D0"/>
    <w:rsid w:val="3F357D5A"/>
    <w:rsid w:val="3FA96352"/>
    <w:rsid w:val="3FBA4FB7"/>
    <w:rsid w:val="3FD122F0"/>
    <w:rsid w:val="3FFB56B4"/>
    <w:rsid w:val="402E2BA5"/>
    <w:rsid w:val="40A656A2"/>
    <w:rsid w:val="40C84A10"/>
    <w:rsid w:val="40DA051C"/>
    <w:rsid w:val="40DA4376"/>
    <w:rsid w:val="411B21E3"/>
    <w:rsid w:val="411C59DB"/>
    <w:rsid w:val="419535A7"/>
    <w:rsid w:val="41C932C2"/>
    <w:rsid w:val="41D41E98"/>
    <w:rsid w:val="41DC2924"/>
    <w:rsid w:val="41EF4A41"/>
    <w:rsid w:val="41FC70BE"/>
    <w:rsid w:val="422F22BB"/>
    <w:rsid w:val="426768B5"/>
    <w:rsid w:val="426E70A1"/>
    <w:rsid w:val="42750223"/>
    <w:rsid w:val="42B609F9"/>
    <w:rsid w:val="42B8395F"/>
    <w:rsid w:val="42E93B0C"/>
    <w:rsid w:val="42F516CC"/>
    <w:rsid w:val="43A16D5C"/>
    <w:rsid w:val="43F4749B"/>
    <w:rsid w:val="43FE7BB8"/>
    <w:rsid w:val="441E4B84"/>
    <w:rsid w:val="444E38C4"/>
    <w:rsid w:val="44567BC7"/>
    <w:rsid w:val="4472735D"/>
    <w:rsid w:val="44A70B29"/>
    <w:rsid w:val="44B83F03"/>
    <w:rsid w:val="44F738F8"/>
    <w:rsid w:val="451D61DD"/>
    <w:rsid w:val="45573BB6"/>
    <w:rsid w:val="45CD0F30"/>
    <w:rsid w:val="45E648D0"/>
    <w:rsid w:val="45FF5DE7"/>
    <w:rsid w:val="464134FC"/>
    <w:rsid w:val="465C633B"/>
    <w:rsid w:val="46A519EF"/>
    <w:rsid w:val="46B41791"/>
    <w:rsid w:val="476B627A"/>
    <w:rsid w:val="47890964"/>
    <w:rsid w:val="4794220D"/>
    <w:rsid w:val="47D54732"/>
    <w:rsid w:val="47F64096"/>
    <w:rsid w:val="47FD636F"/>
    <w:rsid w:val="48091229"/>
    <w:rsid w:val="480C2E97"/>
    <w:rsid w:val="480D0DC3"/>
    <w:rsid w:val="48121D37"/>
    <w:rsid w:val="481F6DB7"/>
    <w:rsid w:val="48952617"/>
    <w:rsid w:val="48B3717C"/>
    <w:rsid w:val="48C54331"/>
    <w:rsid w:val="48C574B9"/>
    <w:rsid w:val="48E32465"/>
    <w:rsid w:val="48F016C0"/>
    <w:rsid w:val="49631FDB"/>
    <w:rsid w:val="49635E65"/>
    <w:rsid w:val="4970363A"/>
    <w:rsid w:val="497214E5"/>
    <w:rsid w:val="49801CC3"/>
    <w:rsid w:val="49E20B48"/>
    <w:rsid w:val="49F16115"/>
    <w:rsid w:val="4A0A2F1B"/>
    <w:rsid w:val="4A28516D"/>
    <w:rsid w:val="4A29706E"/>
    <w:rsid w:val="4A6066D8"/>
    <w:rsid w:val="4A7309DE"/>
    <w:rsid w:val="4A951B60"/>
    <w:rsid w:val="4AFA1452"/>
    <w:rsid w:val="4B0C3859"/>
    <w:rsid w:val="4B332752"/>
    <w:rsid w:val="4B6D31B2"/>
    <w:rsid w:val="4B945E0A"/>
    <w:rsid w:val="4BA16D02"/>
    <w:rsid w:val="4BB543C0"/>
    <w:rsid w:val="4BD07F74"/>
    <w:rsid w:val="4BF254E0"/>
    <w:rsid w:val="4C317FA7"/>
    <w:rsid w:val="4C3E7105"/>
    <w:rsid w:val="4C705EC1"/>
    <w:rsid w:val="4C726EFB"/>
    <w:rsid w:val="4C7347D1"/>
    <w:rsid w:val="4CBA6340"/>
    <w:rsid w:val="4CD16F39"/>
    <w:rsid w:val="4CE92B21"/>
    <w:rsid w:val="4D152E3D"/>
    <w:rsid w:val="4D2C12CD"/>
    <w:rsid w:val="4D336648"/>
    <w:rsid w:val="4D842B31"/>
    <w:rsid w:val="4D870AA6"/>
    <w:rsid w:val="4DB06988"/>
    <w:rsid w:val="4DCC704D"/>
    <w:rsid w:val="4E275F3C"/>
    <w:rsid w:val="4EAD0D9A"/>
    <w:rsid w:val="4EC87D42"/>
    <w:rsid w:val="4ECB7513"/>
    <w:rsid w:val="4EF44C39"/>
    <w:rsid w:val="4F007D8B"/>
    <w:rsid w:val="4F2D6BC9"/>
    <w:rsid w:val="4F6E37C3"/>
    <w:rsid w:val="4FE25242"/>
    <w:rsid w:val="4FEA3313"/>
    <w:rsid w:val="50060196"/>
    <w:rsid w:val="505966AB"/>
    <w:rsid w:val="505F5337"/>
    <w:rsid w:val="50952BF6"/>
    <w:rsid w:val="50AE095E"/>
    <w:rsid w:val="50D7256B"/>
    <w:rsid w:val="50E40473"/>
    <w:rsid w:val="5103137D"/>
    <w:rsid w:val="512F40D0"/>
    <w:rsid w:val="513757C8"/>
    <w:rsid w:val="51B95D75"/>
    <w:rsid w:val="52620D57"/>
    <w:rsid w:val="526553F0"/>
    <w:rsid w:val="52BF177E"/>
    <w:rsid w:val="52DE622B"/>
    <w:rsid w:val="534505C1"/>
    <w:rsid w:val="536813CB"/>
    <w:rsid w:val="53A211F6"/>
    <w:rsid w:val="54167228"/>
    <w:rsid w:val="543517B0"/>
    <w:rsid w:val="54436467"/>
    <w:rsid w:val="546061E5"/>
    <w:rsid w:val="54683701"/>
    <w:rsid w:val="54A14711"/>
    <w:rsid w:val="54A36C62"/>
    <w:rsid w:val="54BE2249"/>
    <w:rsid w:val="54FB36BC"/>
    <w:rsid w:val="54FF5B42"/>
    <w:rsid w:val="55AB12F5"/>
    <w:rsid w:val="55D54D3D"/>
    <w:rsid w:val="55F72E23"/>
    <w:rsid w:val="560611E7"/>
    <w:rsid w:val="563B4BC4"/>
    <w:rsid w:val="564D6C8F"/>
    <w:rsid w:val="567076F9"/>
    <w:rsid w:val="56C11E62"/>
    <w:rsid w:val="56EF4930"/>
    <w:rsid w:val="57222432"/>
    <w:rsid w:val="57261598"/>
    <w:rsid w:val="576B4B3D"/>
    <w:rsid w:val="577058D0"/>
    <w:rsid w:val="57853B65"/>
    <w:rsid w:val="57982F52"/>
    <w:rsid w:val="57A539EF"/>
    <w:rsid w:val="57C012EB"/>
    <w:rsid w:val="57C17CAD"/>
    <w:rsid w:val="57C87AE4"/>
    <w:rsid w:val="57D71830"/>
    <w:rsid w:val="57F06B10"/>
    <w:rsid w:val="58162EB4"/>
    <w:rsid w:val="581A572A"/>
    <w:rsid w:val="583F4D6A"/>
    <w:rsid w:val="58866A7B"/>
    <w:rsid w:val="588C59BC"/>
    <w:rsid w:val="5899071C"/>
    <w:rsid w:val="58D812D0"/>
    <w:rsid w:val="58DA0A1C"/>
    <w:rsid w:val="58E778DE"/>
    <w:rsid w:val="58EF1136"/>
    <w:rsid w:val="590E34E3"/>
    <w:rsid w:val="5947628C"/>
    <w:rsid w:val="59781C67"/>
    <w:rsid w:val="599C7983"/>
    <w:rsid w:val="599D615D"/>
    <w:rsid w:val="59E20BAB"/>
    <w:rsid w:val="59EC75F9"/>
    <w:rsid w:val="5A190627"/>
    <w:rsid w:val="5A296980"/>
    <w:rsid w:val="5A9E6362"/>
    <w:rsid w:val="5AB361CF"/>
    <w:rsid w:val="5AE623C2"/>
    <w:rsid w:val="5AEB2DF0"/>
    <w:rsid w:val="5B1579FA"/>
    <w:rsid w:val="5B2D392C"/>
    <w:rsid w:val="5BD7121A"/>
    <w:rsid w:val="5C29496B"/>
    <w:rsid w:val="5C316224"/>
    <w:rsid w:val="5C3C681C"/>
    <w:rsid w:val="5C3F1DD1"/>
    <w:rsid w:val="5CCC091C"/>
    <w:rsid w:val="5D174734"/>
    <w:rsid w:val="5D437C19"/>
    <w:rsid w:val="5D62726A"/>
    <w:rsid w:val="5DAE0DF8"/>
    <w:rsid w:val="5DCF56D7"/>
    <w:rsid w:val="5DE81639"/>
    <w:rsid w:val="5E0A688D"/>
    <w:rsid w:val="5E201A31"/>
    <w:rsid w:val="5E3236C2"/>
    <w:rsid w:val="5E362F98"/>
    <w:rsid w:val="5E763562"/>
    <w:rsid w:val="5EAB41D4"/>
    <w:rsid w:val="5EBD0093"/>
    <w:rsid w:val="5F3140AF"/>
    <w:rsid w:val="5FAB4E38"/>
    <w:rsid w:val="5FBB13E8"/>
    <w:rsid w:val="5FE75C4C"/>
    <w:rsid w:val="6066568F"/>
    <w:rsid w:val="6066706B"/>
    <w:rsid w:val="607D3CEB"/>
    <w:rsid w:val="60855645"/>
    <w:rsid w:val="60C06096"/>
    <w:rsid w:val="60DA1B71"/>
    <w:rsid w:val="60F41147"/>
    <w:rsid w:val="614731C2"/>
    <w:rsid w:val="615565CD"/>
    <w:rsid w:val="61591F76"/>
    <w:rsid w:val="61922960"/>
    <w:rsid w:val="6193777A"/>
    <w:rsid w:val="61A85113"/>
    <w:rsid w:val="61C704BB"/>
    <w:rsid w:val="61CC20DD"/>
    <w:rsid w:val="61E47BD7"/>
    <w:rsid w:val="62144ADF"/>
    <w:rsid w:val="624B0DF2"/>
    <w:rsid w:val="627C1FAE"/>
    <w:rsid w:val="62801CD5"/>
    <w:rsid w:val="62A767E8"/>
    <w:rsid w:val="6326522C"/>
    <w:rsid w:val="634768B6"/>
    <w:rsid w:val="63A35F59"/>
    <w:rsid w:val="63AF04C3"/>
    <w:rsid w:val="63DE20FA"/>
    <w:rsid w:val="64323D0A"/>
    <w:rsid w:val="646046EF"/>
    <w:rsid w:val="646903B2"/>
    <w:rsid w:val="64D06C32"/>
    <w:rsid w:val="6513693E"/>
    <w:rsid w:val="656F0F4D"/>
    <w:rsid w:val="662B7246"/>
    <w:rsid w:val="662F2D06"/>
    <w:rsid w:val="663C52E5"/>
    <w:rsid w:val="66876412"/>
    <w:rsid w:val="66B86B01"/>
    <w:rsid w:val="66C64B4A"/>
    <w:rsid w:val="66F214BC"/>
    <w:rsid w:val="66F22E96"/>
    <w:rsid w:val="6721284D"/>
    <w:rsid w:val="677C541A"/>
    <w:rsid w:val="678D64E3"/>
    <w:rsid w:val="67A54E5D"/>
    <w:rsid w:val="67EC4003"/>
    <w:rsid w:val="68117050"/>
    <w:rsid w:val="682E1DFF"/>
    <w:rsid w:val="684871C4"/>
    <w:rsid w:val="6879402F"/>
    <w:rsid w:val="689C4848"/>
    <w:rsid w:val="68BE463A"/>
    <w:rsid w:val="68C2224F"/>
    <w:rsid w:val="68DB2491"/>
    <w:rsid w:val="68FD32A9"/>
    <w:rsid w:val="69234D31"/>
    <w:rsid w:val="69350B60"/>
    <w:rsid w:val="69575A3C"/>
    <w:rsid w:val="697A3AC0"/>
    <w:rsid w:val="69973AA7"/>
    <w:rsid w:val="69E91EAF"/>
    <w:rsid w:val="6A2139C5"/>
    <w:rsid w:val="6A3C16A6"/>
    <w:rsid w:val="6A9014F0"/>
    <w:rsid w:val="6A946D23"/>
    <w:rsid w:val="6A9F395A"/>
    <w:rsid w:val="6AD53D7C"/>
    <w:rsid w:val="6B426590"/>
    <w:rsid w:val="6B55349E"/>
    <w:rsid w:val="6B6C0D09"/>
    <w:rsid w:val="6B827D39"/>
    <w:rsid w:val="6B8E7DC4"/>
    <w:rsid w:val="6BE0580C"/>
    <w:rsid w:val="6BE34D41"/>
    <w:rsid w:val="6C1B03C3"/>
    <w:rsid w:val="6CD77F27"/>
    <w:rsid w:val="6CF27F80"/>
    <w:rsid w:val="6D206305"/>
    <w:rsid w:val="6D632332"/>
    <w:rsid w:val="6DAE379B"/>
    <w:rsid w:val="6DBD3A76"/>
    <w:rsid w:val="6DC13F5E"/>
    <w:rsid w:val="6E3F7EB3"/>
    <w:rsid w:val="6E8A4CD7"/>
    <w:rsid w:val="6E986C08"/>
    <w:rsid w:val="6EBF6B3E"/>
    <w:rsid w:val="6EC46A93"/>
    <w:rsid w:val="6EF1078E"/>
    <w:rsid w:val="6F142D84"/>
    <w:rsid w:val="6F8A188C"/>
    <w:rsid w:val="6F941F55"/>
    <w:rsid w:val="6FB61AD4"/>
    <w:rsid w:val="6FBC28F9"/>
    <w:rsid w:val="6FC7178C"/>
    <w:rsid w:val="6FE91454"/>
    <w:rsid w:val="6FEB37A7"/>
    <w:rsid w:val="7086261B"/>
    <w:rsid w:val="709E408F"/>
    <w:rsid w:val="70BD0F4E"/>
    <w:rsid w:val="70C27099"/>
    <w:rsid w:val="70D60BE6"/>
    <w:rsid w:val="71193BAC"/>
    <w:rsid w:val="717417E6"/>
    <w:rsid w:val="71906E2A"/>
    <w:rsid w:val="71995BDF"/>
    <w:rsid w:val="71AB4BEF"/>
    <w:rsid w:val="71EF33EA"/>
    <w:rsid w:val="721561C6"/>
    <w:rsid w:val="72206AB2"/>
    <w:rsid w:val="723327B3"/>
    <w:rsid w:val="72624C46"/>
    <w:rsid w:val="72943343"/>
    <w:rsid w:val="72A17DFE"/>
    <w:rsid w:val="72B67121"/>
    <w:rsid w:val="72D946CF"/>
    <w:rsid w:val="72EF19D6"/>
    <w:rsid w:val="73414777"/>
    <w:rsid w:val="7364571D"/>
    <w:rsid w:val="738349A9"/>
    <w:rsid w:val="73B84DE7"/>
    <w:rsid w:val="73C40EFC"/>
    <w:rsid w:val="73DA6A3F"/>
    <w:rsid w:val="73E628A5"/>
    <w:rsid w:val="74004B25"/>
    <w:rsid w:val="7433714B"/>
    <w:rsid w:val="743E6C6B"/>
    <w:rsid w:val="744C3D7E"/>
    <w:rsid w:val="74531AEA"/>
    <w:rsid w:val="745E21A3"/>
    <w:rsid w:val="74C2397D"/>
    <w:rsid w:val="74D02DE1"/>
    <w:rsid w:val="74DC59D0"/>
    <w:rsid w:val="74E61277"/>
    <w:rsid w:val="74F93953"/>
    <w:rsid w:val="74FB7BD5"/>
    <w:rsid w:val="75157C32"/>
    <w:rsid w:val="754D09CD"/>
    <w:rsid w:val="758C4C55"/>
    <w:rsid w:val="75996481"/>
    <w:rsid w:val="759C6228"/>
    <w:rsid w:val="75A20B15"/>
    <w:rsid w:val="762303BC"/>
    <w:rsid w:val="762E2B69"/>
    <w:rsid w:val="768821E9"/>
    <w:rsid w:val="76BA1DC2"/>
    <w:rsid w:val="76C92EFA"/>
    <w:rsid w:val="76FA74F6"/>
    <w:rsid w:val="770B7B9E"/>
    <w:rsid w:val="772A7977"/>
    <w:rsid w:val="77755607"/>
    <w:rsid w:val="77F25084"/>
    <w:rsid w:val="78054E32"/>
    <w:rsid w:val="78134FB4"/>
    <w:rsid w:val="787C2E1B"/>
    <w:rsid w:val="788112E7"/>
    <w:rsid w:val="788507DB"/>
    <w:rsid w:val="78955794"/>
    <w:rsid w:val="78987A5D"/>
    <w:rsid w:val="78CA3E72"/>
    <w:rsid w:val="78FA33E4"/>
    <w:rsid w:val="79096C49"/>
    <w:rsid w:val="792E4609"/>
    <w:rsid w:val="793B23B8"/>
    <w:rsid w:val="79451793"/>
    <w:rsid w:val="79770F68"/>
    <w:rsid w:val="79860237"/>
    <w:rsid w:val="79AB37BE"/>
    <w:rsid w:val="79AD3A25"/>
    <w:rsid w:val="79C72B92"/>
    <w:rsid w:val="79D93812"/>
    <w:rsid w:val="7A17591E"/>
    <w:rsid w:val="7A2E65F0"/>
    <w:rsid w:val="7A564B01"/>
    <w:rsid w:val="7A5C4F71"/>
    <w:rsid w:val="7A6273C3"/>
    <w:rsid w:val="7A633BA4"/>
    <w:rsid w:val="7A6B25EE"/>
    <w:rsid w:val="7A94261F"/>
    <w:rsid w:val="7B4F677D"/>
    <w:rsid w:val="7B5676AF"/>
    <w:rsid w:val="7B684D7A"/>
    <w:rsid w:val="7B70573C"/>
    <w:rsid w:val="7B9B5F8C"/>
    <w:rsid w:val="7BCA671E"/>
    <w:rsid w:val="7BDF3EAA"/>
    <w:rsid w:val="7BF263CC"/>
    <w:rsid w:val="7BF82E34"/>
    <w:rsid w:val="7C146E5D"/>
    <w:rsid w:val="7C381E07"/>
    <w:rsid w:val="7C4841DF"/>
    <w:rsid w:val="7C523BA6"/>
    <w:rsid w:val="7C564C0D"/>
    <w:rsid w:val="7C6202A4"/>
    <w:rsid w:val="7CBA4A07"/>
    <w:rsid w:val="7CBC4D57"/>
    <w:rsid w:val="7CE4267E"/>
    <w:rsid w:val="7D0459F6"/>
    <w:rsid w:val="7D2A5FF7"/>
    <w:rsid w:val="7D8701D5"/>
    <w:rsid w:val="7DA40C51"/>
    <w:rsid w:val="7DA928A9"/>
    <w:rsid w:val="7DF61964"/>
    <w:rsid w:val="7E105C4C"/>
    <w:rsid w:val="7E252FB7"/>
    <w:rsid w:val="7E29735F"/>
    <w:rsid w:val="7E2F4C01"/>
    <w:rsid w:val="7E8525D6"/>
    <w:rsid w:val="7EAD2860"/>
    <w:rsid w:val="7F815717"/>
    <w:rsid w:val="7FEA0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spacing w:after="120"/>
      <w:ind w:left="200" w:leftChars="200" w:firstLine="420" w:firstLineChars="200"/>
    </w:pPr>
    <w:rPr>
      <w:rFonts w:ascii="Times New Roman" w:cs="Times New Roman"/>
    </w:rPr>
  </w:style>
  <w:style w:type="paragraph" w:styleId="3">
    <w:name w:val="Balloon Text"/>
    <w:basedOn w:val="1"/>
    <w:qFormat/>
    <w:uiPriority w:val="0"/>
    <w:rPr>
      <w:sz w:val="18"/>
      <w:szCs w:val="18"/>
    </w:rPr>
  </w:style>
  <w:style w:type="paragraph" w:styleId="4">
    <w:name w:val="Body Text Indent"/>
    <w:basedOn w:val="1"/>
    <w:qFormat/>
    <w:uiPriority w:val="0"/>
    <w:pPr>
      <w:ind w:firstLine="643" w:firstLineChars="200"/>
    </w:pPr>
    <w:rPr>
      <w:rFonts w:ascii="黑体" w:hAnsi="仿宋" w:eastAsia="黑体"/>
      <w:b/>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吴忠市住房和城乡建设局收文员</cp:lastModifiedBy>
  <cp:lastPrinted>2019-11-05T01:31:00Z</cp:lastPrinted>
  <dcterms:modified xsi:type="dcterms:W3CDTF">2019-11-07T03:04:43Z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