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000000"/>
          <w:spacing w:val="0"/>
          <w:sz w:val="44"/>
          <w:szCs w:val="44"/>
          <w:lang w:eastAsia="zh-CN"/>
        </w:rPr>
        <w:t>吴忠市经济技术合作局</w:t>
      </w: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000000"/>
          <w:spacing w:val="0"/>
          <w:sz w:val="44"/>
          <w:szCs w:val="44"/>
        </w:rPr>
        <w:t>2015年政府信息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000000"/>
          <w:spacing w:val="0"/>
          <w:sz w:val="44"/>
          <w:szCs w:val="44"/>
        </w:rPr>
        <w:t>公开工作年度报告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本报告由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吴忠市经济技术合作局，根据《宁夏回族自治区实施&lt;中华人民共和国政府信息公开条例&gt;办法》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《吴忠市人民政府办公室关于印发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&lt;关于进一步加强政务公开工作实施方案&gt;的通知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》规定编制而成，所列政府信息公开数据统计期限为2015年1月1日至2015年12月31日。本报告电子版可在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宁夏吴忠市经济技术合作局门户网站（http://jjjs.wuzhong.gov.cn/）查阅或下载。如有疑问或意见建议，可直接与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宁夏吴忠市经济技术合作局办公室联系。地址：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吴忠市行政中心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201室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（邮编：75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1100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，电话：095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-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2035821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；传真：095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-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2035821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；电子邮箱：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nxwzzsj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@1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.com）。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  <w:t>一、概述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2015年，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吴忠市经济技术合作局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认真贯彻落实政府信息公开有关规定和《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关于进一步加强政务公开公正实施方案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》（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吴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政办发〔2015〕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148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号）要求，积极推进政府信息公开工作，为营造公开透明的政务环境，更好地发挥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经合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信息对全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人民群众生产、生活和经济社会活动服务工作做出了积极努力。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0"/>
          <w:sz w:val="32"/>
          <w:szCs w:val="32"/>
        </w:rPr>
        <w:t>（一）强化信息公开制度机制建设和信息化建设。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  <w:t>一是</w:t>
      </w:r>
      <w:r>
        <w:rPr>
          <w:rFonts w:hint="eastAsia" w:ascii="仿宋_GB2312" w:eastAsia="仿宋_GB2312"/>
          <w:sz w:val="32"/>
          <w:szCs w:val="32"/>
        </w:rPr>
        <w:t>制定了《</w:t>
      </w:r>
      <w:r>
        <w:rPr>
          <w:rFonts w:hint="eastAsia" w:ascii="仿宋_GB2312" w:eastAsia="仿宋_GB2312"/>
          <w:sz w:val="32"/>
          <w:szCs w:val="32"/>
          <w:lang w:eastAsia="zh-CN"/>
        </w:rPr>
        <w:t>吴忠市经济技术合作局</w:t>
      </w:r>
      <w:r>
        <w:rPr>
          <w:rFonts w:hint="eastAsia" w:ascii="仿宋_GB2312" w:eastAsia="仿宋_GB2312"/>
          <w:sz w:val="32"/>
          <w:szCs w:val="32"/>
        </w:rPr>
        <w:t>政务公开实施方案》，对政务公开工作的指导思想、重点内容、方法措施等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142875</wp:posOffset>
            </wp:positionV>
            <wp:extent cx="1673860" cy="2232660"/>
            <wp:effectExtent l="0" t="0" r="2540" b="15240"/>
            <wp:wrapTight wrapText="bothSides">
              <wp:wrapPolygon>
                <wp:start x="0" y="0"/>
                <wp:lineTo x="0" y="21457"/>
                <wp:lineTo x="21462" y="21457"/>
                <wp:lineTo x="21462" y="0"/>
                <wp:lineTo x="0" y="0"/>
              </wp:wrapPolygon>
            </wp:wrapTight>
            <wp:docPr id="10" name="图片 10" descr="0BAFBAB8A56FEC18C47E8D45963B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BAFBAB8A56FEC18C47E8D45963B60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作了具体规定，为政务公开工作的有序运行奠定了基础。</w:t>
      </w:r>
      <w:r>
        <w:rPr>
          <w:rFonts w:hint="eastAsia" w:ascii="仿宋_GB2312" w:eastAsia="仿宋_GB2312"/>
          <w:b/>
          <w:sz w:val="32"/>
          <w:szCs w:val="32"/>
        </w:rPr>
        <w:t>二是</w:t>
      </w:r>
      <w:r>
        <w:rPr>
          <w:rFonts w:hint="eastAsia" w:ascii="仿宋_GB2312" w:eastAsia="仿宋_GB2312"/>
          <w:sz w:val="32"/>
          <w:szCs w:val="32"/>
        </w:rPr>
        <w:t>结合开展“</w:t>
      </w:r>
      <w:r>
        <w:rPr>
          <w:rFonts w:hint="eastAsia" w:ascii="仿宋_GB2312" w:eastAsia="仿宋_GB2312"/>
          <w:sz w:val="32"/>
          <w:szCs w:val="32"/>
          <w:lang w:eastAsia="zh-CN"/>
        </w:rPr>
        <w:t>三严三实</w:t>
      </w:r>
      <w:r>
        <w:rPr>
          <w:rFonts w:hint="eastAsia" w:ascii="仿宋_GB2312" w:eastAsia="仿宋_GB2312"/>
          <w:sz w:val="32"/>
          <w:szCs w:val="32"/>
        </w:rPr>
        <w:t>”活动，建立健全了《</w:t>
      </w:r>
      <w:r>
        <w:rPr>
          <w:rFonts w:hint="eastAsia" w:ascii="仿宋_GB2312" w:eastAsia="仿宋_GB2312"/>
          <w:sz w:val="32"/>
          <w:szCs w:val="32"/>
          <w:lang w:eastAsia="zh-CN"/>
        </w:rPr>
        <w:t>吴忠市经济技术合作局工作规则</w:t>
      </w:r>
      <w:r>
        <w:rPr>
          <w:rFonts w:hint="eastAsia" w:ascii="仿宋_GB2312" w:eastAsia="仿宋_GB2312"/>
          <w:sz w:val="32"/>
          <w:szCs w:val="32"/>
        </w:rPr>
        <w:t>》，</w:t>
      </w:r>
      <w:r>
        <w:rPr>
          <w:rFonts w:hint="eastAsia" w:ascii="仿宋_GB2312" w:eastAsia="仿宋_GB2312"/>
          <w:sz w:val="32"/>
          <w:szCs w:val="32"/>
          <w:lang w:eastAsia="zh-CN"/>
        </w:rPr>
        <w:t>使经合局</w:t>
      </w:r>
      <w:r>
        <w:rPr>
          <w:rFonts w:hint="eastAsia" w:ascii="仿宋_GB2312" w:eastAsia="仿宋_GB2312"/>
          <w:sz w:val="32"/>
          <w:szCs w:val="32"/>
        </w:rPr>
        <w:t>在内部管理和对外业务上形成有机整体，整体联动。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  <w:t>是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积极做好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门户网站改版工作，设立了政务公开、机构设置、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招商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动态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栏目，增强了信息发布的及时性、广泛性；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四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  <w:t>是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按照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我市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信息发布和政策解读机制有关要求，加强新闻发布和新闻发言人制度建设，加大政策解读力度，进一步保障了公众对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经合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政府信息的知情权和监督权。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五是</w:t>
      </w:r>
      <w:r>
        <w:rPr>
          <w:rFonts w:hint="eastAsia" w:ascii="仿宋_GB2312" w:eastAsia="仿宋_GB2312"/>
          <w:sz w:val="32"/>
          <w:szCs w:val="32"/>
        </w:rPr>
        <w:t>定期深入企业，开展基层调查研究，一方面了解企业在工作中的实际状况，主动服务，帮助解决企业的困难。另一方面，积极向企业宣传我</w:t>
      </w:r>
      <w:r>
        <w:rPr>
          <w:rFonts w:hint="eastAsia" w:ascii="仿宋_GB2312" w:eastAsia="仿宋_GB2312"/>
          <w:sz w:val="32"/>
          <w:szCs w:val="32"/>
          <w:lang w:eastAsia="zh-CN"/>
        </w:rPr>
        <w:t>市</w:t>
      </w:r>
      <w:r>
        <w:rPr>
          <w:rFonts w:hint="eastAsia" w:ascii="仿宋_GB2312" w:eastAsia="仿宋_GB2312"/>
          <w:sz w:val="32"/>
          <w:szCs w:val="32"/>
        </w:rPr>
        <w:t>的投资环境，加强与企业的信息互通。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0"/>
          <w:sz w:val="32"/>
          <w:szCs w:val="32"/>
        </w:rPr>
        <w:t>推进重点领域信息公开。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8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1、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  <w:t>推进财政资金信息公开。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按照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财政统一要求，已在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吴忠市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公共资源交易中心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门户网站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公开我局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2014年部门决算和2015年部门预算。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eastAsia="宋体"/>
          <w:lang w:eastAsia="zh-CN"/>
        </w:rPr>
        <w:object>
          <v:shape id="_x0000_i1026" o:spt="75" alt="" type="#_x0000_t75" style="height:182.65pt;width:336.55pt;" o:ole="t" filled="f" o:preferrelative="t" stroked="f" coordsize="21600,21600" o:gfxdata="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xcel.sheet.8" ShapeID="_x0000_i1026" DrawAspect="Content" ObjectID="_1468075725" r:id="rId5"/>
        </w:objec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  <w:t>按要求做好干部人事信息公开。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严格按照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市委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组织部、人力资源社会保障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编办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的要求做好干部人事选拔任用信息公开工作。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335280</wp:posOffset>
            </wp:positionV>
            <wp:extent cx="2156460" cy="1617980"/>
            <wp:effectExtent l="0" t="0" r="15240" b="1270"/>
            <wp:wrapTight wrapText="bothSides">
              <wp:wrapPolygon>
                <wp:start x="0" y="0"/>
                <wp:lineTo x="0" y="21320"/>
                <wp:lineTo x="21397" y="21320"/>
                <wp:lineTo x="21397" y="0"/>
                <wp:lineTo x="0" y="0"/>
              </wp:wrapPolygon>
            </wp:wrapTight>
            <wp:docPr id="8" name="图片 8" descr="FB37EDC3-C6B8-42AD-9D7B-5053E022D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37EDC3-C6B8-42AD-9D7B-5053E022D3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</w:rPr>
        <w:t>二、政府信息主动公开情况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2015年，根据公众和企业对政府信息需求的不断变化，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市经合局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不断拓展信息公开范围，积极推进发展规划、通知公告、政策法规等规范性文件发布，进一步加大政务信息上网力度。2015年刊发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经合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信息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53期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。其中:</w:t>
      </w:r>
    </w:p>
    <w:p>
      <w:pPr>
        <w:spacing w:line="620" w:lineRule="exact"/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3855720</wp:posOffset>
            </wp:positionV>
            <wp:extent cx="996315" cy="1328420"/>
            <wp:effectExtent l="0" t="0" r="13335" b="5080"/>
            <wp:wrapTight wrapText="bothSides">
              <wp:wrapPolygon>
                <wp:start x="0" y="0"/>
                <wp:lineTo x="0" y="21250"/>
                <wp:lineTo x="21333" y="21250"/>
                <wp:lineTo x="21333" y="0"/>
                <wp:lineTo x="0" y="0"/>
              </wp:wrapPolygon>
            </wp:wrapTight>
            <wp:docPr id="3" name="图片 3" descr="E266FF4B-13BA-4C6C-A433-06843C2A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66FF4B-13BA-4C6C-A433-06843C2A09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2473960</wp:posOffset>
            </wp:positionV>
            <wp:extent cx="1580515" cy="1185545"/>
            <wp:effectExtent l="0" t="0" r="635" b="14605"/>
            <wp:wrapTight wrapText="bothSides">
              <wp:wrapPolygon>
                <wp:start x="0" y="0"/>
                <wp:lineTo x="0" y="21172"/>
                <wp:lineTo x="21348" y="21172"/>
                <wp:lineTo x="21348" y="0"/>
                <wp:lineTo x="0" y="0"/>
              </wp:wrapPolygon>
            </wp:wrapTight>
            <wp:docPr id="11" name="图片 11" descr="8F253D69-3ADC-404B-82C2-B3F1609DE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F253D69-3ADC-404B-82C2-B3F1609DE4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207010</wp:posOffset>
            </wp:positionV>
            <wp:extent cx="3059430" cy="1642110"/>
            <wp:effectExtent l="0" t="0" r="7620" b="15240"/>
            <wp:wrapTight wrapText="bothSides">
              <wp:wrapPolygon>
                <wp:start x="0" y="0"/>
                <wp:lineTo x="0" y="21451"/>
                <wp:lineTo x="21464" y="21451"/>
                <wp:lineTo x="21464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0"/>
          <w:sz w:val="32"/>
          <w:szCs w:val="32"/>
        </w:rPr>
        <w:t>网站和公开栏方面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市经合局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积极发挥机关门户网站信息公开第一平台作用，2015年通过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门户网站发布信息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53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条。同时，在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办公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走廊设立了</w:t>
      </w:r>
      <w:r>
        <w:rPr>
          <w:rFonts w:hint="eastAsia" w:ascii="仿宋_GB2312" w:eastAsia="仿宋_GB2312"/>
          <w:sz w:val="32"/>
          <w:szCs w:val="32"/>
        </w:rPr>
        <w:t>开设了政务公开栏，对</w:t>
      </w:r>
      <w:r>
        <w:rPr>
          <w:rFonts w:hint="eastAsia" w:ascii="仿宋_GB2312" w:eastAsia="仿宋_GB2312"/>
          <w:sz w:val="32"/>
          <w:szCs w:val="32"/>
          <w:lang w:eastAsia="zh-CN"/>
        </w:rPr>
        <w:t>经合局</w:t>
      </w:r>
      <w:r>
        <w:rPr>
          <w:rFonts w:hint="eastAsia" w:ascii="仿宋_GB2312" w:eastAsia="仿宋_GB2312"/>
          <w:sz w:val="32"/>
          <w:szCs w:val="32"/>
        </w:rPr>
        <w:t>的职能、职责和法定权限，工作制度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条件、程序、过程和结果，部门服务承诺，受理违诺违纪的投诉及追究情况进行了上墙公示。</w:t>
      </w:r>
    </w:p>
    <w:p>
      <w:pPr>
        <w:spacing w:line="620" w:lineRule="exact"/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  <w:t>通知公告和信息公示工作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</w:rPr>
        <w:t>通过印制投资指南、宣传折页、电子书、定期编发</w:t>
      </w:r>
      <w:r>
        <w:rPr>
          <w:rFonts w:hint="eastAsia" w:ascii="仿宋_GB2312" w:eastAsia="仿宋_GB2312"/>
          <w:sz w:val="32"/>
          <w:szCs w:val="32"/>
          <w:lang w:eastAsia="zh-CN"/>
        </w:rPr>
        <w:t>经合信息动态</w:t>
      </w:r>
      <w:r>
        <w:rPr>
          <w:rFonts w:hint="eastAsia" w:ascii="仿宋_GB2312" w:eastAsia="仿宋_GB2312"/>
          <w:sz w:val="32"/>
          <w:szCs w:val="32"/>
        </w:rPr>
        <w:t>和建立</w:t>
      </w:r>
      <w:r>
        <w:rPr>
          <w:rFonts w:hint="eastAsia" w:ascii="仿宋_GB2312" w:eastAsia="仿宋_GB2312"/>
          <w:sz w:val="32"/>
          <w:szCs w:val="32"/>
          <w:lang w:eastAsia="zh-CN"/>
        </w:rPr>
        <w:t>吴忠经合微信平台</w:t>
      </w:r>
      <w:r>
        <w:rPr>
          <w:rFonts w:hint="eastAsia" w:ascii="仿宋_GB2312" w:eastAsia="仿宋_GB2312"/>
          <w:sz w:val="32"/>
          <w:szCs w:val="32"/>
        </w:rPr>
        <w:t>等载体，公开</w:t>
      </w:r>
      <w:r>
        <w:rPr>
          <w:rFonts w:hint="eastAsia" w:ascii="仿宋_GB2312" w:eastAsia="仿宋_GB2312"/>
          <w:sz w:val="32"/>
          <w:szCs w:val="32"/>
          <w:lang w:eastAsia="zh-CN"/>
        </w:rPr>
        <w:t>局</w:t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138430</wp:posOffset>
            </wp:positionV>
            <wp:extent cx="984885" cy="1480185"/>
            <wp:effectExtent l="0" t="0" r="5715" b="5715"/>
            <wp:wrapTight wrapText="bothSides">
              <wp:wrapPolygon>
                <wp:start x="0" y="0"/>
                <wp:lineTo x="0" y="21366"/>
                <wp:lineTo x="21143" y="21366"/>
                <wp:lineTo x="21143" y="0"/>
                <wp:lineTo x="0" y="0"/>
              </wp:wrapPolygon>
            </wp:wrapTight>
            <wp:docPr id="5" name="图片 5" descr="A3BC3680-8308-430C-B4FF-B3EDD94EA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3BC3680-8308-430C-B4FF-B3EDD94EA44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1372235" y="0"/>
                      <a:ext cx="98488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工作职责、有关</w:t>
      </w:r>
      <w:r>
        <w:rPr>
          <w:rFonts w:hint="eastAsia" w:ascii="仿宋_GB2312" w:eastAsia="仿宋_GB2312"/>
          <w:sz w:val="32"/>
          <w:szCs w:val="32"/>
          <w:lang w:eastAsia="zh-CN"/>
        </w:rPr>
        <w:t>办</w:t>
      </w:r>
      <w:r>
        <w:rPr>
          <w:rFonts w:hint="eastAsia" w:ascii="仿宋_GB2312" w:eastAsia="仿宋_GB2312"/>
          <w:sz w:val="32"/>
          <w:szCs w:val="32"/>
        </w:rPr>
        <w:t>事依据等政务信息，及时对外发布我</w:t>
      </w:r>
      <w:r>
        <w:rPr>
          <w:rFonts w:hint="eastAsia" w:ascii="仿宋_GB2312" w:eastAsia="仿宋_GB2312"/>
          <w:sz w:val="32"/>
          <w:szCs w:val="32"/>
          <w:lang w:eastAsia="zh-CN"/>
        </w:rPr>
        <w:t>市经合</w:t>
      </w:r>
      <w:r>
        <w:rPr>
          <w:rFonts w:hint="eastAsia" w:ascii="仿宋_GB2312" w:eastAsia="仿宋_GB2312"/>
          <w:sz w:val="32"/>
          <w:szCs w:val="32"/>
        </w:rPr>
        <w:t>信息、项目建设动态，宣传</w:t>
      </w:r>
      <w:r>
        <w:rPr>
          <w:rFonts w:hint="eastAsia" w:ascii="仿宋_GB2312" w:eastAsia="仿宋_GB2312"/>
          <w:sz w:val="32"/>
          <w:szCs w:val="32"/>
          <w:lang w:eastAsia="zh-CN"/>
        </w:rPr>
        <w:t>我市</w:t>
      </w:r>
      <w:r>
        <w:rPr>
          <w:rFonts w:hint="eastAsia" w:ascii="仿宋_GB2312" w:eastAsia="仿宋_GB2312"/>
          <w:sz w:val="32"/>
          <w:szCs w:val="32"/>
        </w:rPr>
        <w:t>发展良好态势，扩大了</w:t>
      </w:r>
      <w:r>
        <w:rPr>
          <w:rFonts w:hint="eastAsia" w:ascii="仿宋_GB2312" w:eastAsia="仿宋_GB2312"/>
          <w:sz w:val="32"/>
          <w:szCs w:val="32"/>
          <w:lang w:eastAsia="zh-CN"/>
        </w:rPr>
        <w:t>吴忠市</w:t>
      </w:r>
      <w:r>
        <w:rPr>
          <w:rFonts w:hint="eastAsia" w:ascii="仿宋_GB2312" w:eastAsia="仿宋_GB2312"/>
          <w:sz w:val="32"/>
          <w:szCs w:val="32"/>
        </w:rPr>
        <w:t>对外影响，有力推动了</w:t>
      </w:r>
      <w:r>
        <w:rPr>
          <w:rFonts w:hint="eastAsia" w:ascii="仿宋_GB2312" w:eastAsia="仿宋_GB2312"/>
          <w:sz w:val="32"/>
          <w:szCs w:val="32"/>
          <w:lang w:eastAsia="zh-CN"/>
        </w:rPr>
        <w:t>局</w:t>
      </w:r>
      <w:r>
        <w:rPr>
          <w:rFonts w:hint="eastAsia" w:ascii="仿宋_GB2312" w:eastAsia="仿宋_GB2312"/>
          <w:sz w:val="32"/>
          <w:szCs w:val="32"/>
        </w:rPr>
        <w:t xml:space="preserve">政务公开工作的进程。 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238125</wp:posOffset>
            </wp:positionV>
            <wp:extent cx="809625" cy="1080135"/>
            <wp:effectExtent l="0" t="0" r="9525" b="5715"/>
            <wp:wrapTight wrapText="bothSides">
              <wp:wrapPolygon>
                <wp:start x="0" y="0"/>
                <wp:lineTo x="0" y="21213"/>
                <wp:lineTo x="21217" y="21213"/>
                <wp:lineTo x="21217" y="0"/>
                <wp:lineTo x="0" y="0"/>
              </wp:wrapPolygon>
            </wp:wrapTight>
            <wp:docPr id="7" name="图片 7" descr="804F561F-63B2-4EAB-91BD-1F01A5DA6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4F561F-63B2-4EAB-91BD-1F01A5DA6F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148590</wp:posOffset>
            </wp:positionV>
            <wp:extent cx="906145" cy="1209040"/>
            <wp:effectExtent l="0" t="0" r="8255" b="10160"/>
            <wp:wrapTight wrapText="bothSides">
              <wp:wrapPolygon>
                <wp:start x="0" y="0"/>
                <wp:lineTo x="0" y="21279"/>
                <wp:lineTo x="21393" y="21279"/>
                <wp:lineTo x="21393" y="0"/>
                <wp:lineTo x="0" y="0"/>
              </wp:wrapPolygon>
            </wp:wrapTight>
            <wp:docPr id="6" name="图片 6" descr="FFBBD386-29E3-4718-9193-57963FBC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FBBD386-29E3-4718-9193-57963FBC77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0"/>
          <w:sz w:val="32"/>
          <w:szCs w:val="32"/>
        </w:rPr>
        <w:t>公众报刊媒体方面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在《宁夏日报》刊登消息类报道篇。在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《中国产经新闻》、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《共产党人》、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《工作研究》、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吴忠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日报》等媒体刊登各类宣传报道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余篇。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  <w:t>三、因政府信息公开申请行政复议、提起行政诉讼、收到投诉举报情况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2015年，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市经合局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没有因政府信息公开被提起行政复议、行政诉讼或收到相关投诉举报。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  <w:t>、自治区人大代表建议和政协提案办理结果公开情况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2015年，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市经合局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共承办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自治区政协提案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1件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（主办）、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吴忠市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政协提案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 xml:space="preserve">件（主办），所有建议、提案均已按要求办理或答复完毕。按照国家和自治区关于“分阶段推进建议和提案办理结果公开、逐步扩大公开范围”（国办发〔2014〕46号）精神，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办理或答复结果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凡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不涉密的，全部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向自治区、市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政协委员进行了公开。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  <w:t>、政府信息公开存在的主要问题及下一步努力方向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2015年，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市经合局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政府信息公开工作平稳有序，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招商引资和经济合作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工作的公开透明取得了一定成效，但对照《中华人民共和国政府信息公开条例》和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吴忠市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有关要求，以及社会群众期望，还存在一些不足和差距，主要是：政府信息公开内容的领域和深度还需要进一步拓展，政府信息公开、公开形式与目录建设有待进一步提高，在如何更贴近企业与公众需求等方面有待进一步创新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8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下一步，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市经合局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将进一步加大政府信息公开工作力度，创新工作方式和公开形式，规范信息公开内容，完善保障落实机制，力争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招商引资和经济合作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政府信息公开工作再上新台阶。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吴忠市经济技术合作局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2016年3月1日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8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lang w:eastAsia="zh-CN"/>
        </w:rPr>
        <w:t>吴忠市经济技术合作局</w:t>
      </w: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2015年政府信息公开情况统计表</w:t>
      </w:r>
    </w:p>
    <w:tbl>
      <w:tblPr>
        <w:tblW w:w="8305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2"/>
        <w:gridCol w:w="947"/>
        <w:gridCol w:w="145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统　计　指　标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单位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统计数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一、主动公开情况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——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1.报</w:t>
            </w:r>
            <w:r>
              <w:rPr>
                <w:rFonts w:hint="eastAsia"/>
                <w:sz w:val="24"/>
                <w:szCs w:val="24"/>
                <w:bdr w:val="none" w:color="auto" w:sz="0" w:space="0"/>
                <w:lang w:eastAsia="zh-CN"/>
              </w:rPr>
              <w:t>刊杂志</w:t>
            </w:r>
            <w:r>
              <w:rPr>
                <w:sz w:val="24"/>
                <w:szCs w:val="24"/>
                <w:bdr w:val="none" w:color="auto" w:sz="0" w:space="0"/>
              </w:rPr>
              <w:t>公开信息数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120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2</w:t>
            </w:r>
            <w:r>
              <w:rPr>
                <w:rFonts w:hint="eastAsia"/>
                <w:sz w:val="24"/>
                <w:szCs w:val="24"/>
                <w:bdr w:val="none" w:color="auto" w:sz="0" w:space="0"/>
                <w:lang w:eastAsia="zh-CN"/>
              </w:rPr>
              <w:t>门户</w:t>
            </w:r>
            <w:r>
              <w:rPr>
                <w:sz w:val="24"/>
                <w:szCs w:val="24"/>
                <w:bdr w:val="none" w:color="auto" w:sz="0" w:space="0"/>
              </w:rPr>
              <w:t>网站公开</w:t>
            </w:r>
            <w:r>
              <w:rPr>
                <w:sz w:val="24"/>
                <w:szCs w:val="24"/>
              </w:rPr>
              <w:t>信息数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3.</w:t>
            </w:r>
            <w:r>
              <w:rPr>
                <w:rFonts w:hint="eastAsia"/>
                <w:sz w:val="24"/>
                <w:szCs w:val="24"/>
                <w:bdr w:val="none" w:color="auto" w:sz="0" w:space="0"/>
                <w:lang w:eastAsia="zh-CN"/>
              </w:rPr>
              <w:t>经合</w:t>
            </w:r>
            <w:r>
              <w:rPr>
                <w:sz w:val="24"/>
                <w:szCs w:val="24"/>
                <w:bdr w:val="none" w:color="auto" w:sz="0" w:space="0"/>
              </w:rPr>
              <w:t>微</w:t>
            </w:r>
            <w:r>
              <w:rPr>
                <w:rFonts w:hint="eastAsia"/>
                <w:sz w:val="24"/>
                <w:szCs w:val="24"/>
                <w:bdr w:val="none" w:color="auto" w:sz="0" w:space="0"/>
                <w:lang w:eastAsia="zh-CN"/>
              </w:rPr>
              <w:t>信</w:t>
            </w:r>
            <w:r>
              <w:rPr>
                <w:sz w:val="24"/>
                <w:szCs w:val="24"/>
                <w:bdr w:val="none" w:color="auto" w:sz="0" w:space="0"/>
              </w:rPr>
              <w:t>公开</w:t>
            </w:r>
            <w:r>
              <w:rPr>
                <w:sz w:val="24"/>
                <w:szCs w:val="24"/>
              </w:rPr>
              <w:t>信息数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5.其他方式公开</w:t>
            </w:r>
            <w:r>
              <w:rPr>
                <w:sz w:val="24"/>
                <w:szCs w:val="24"/>
              </w:rPr>
              <w:t>信息数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10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二、回应解读情况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——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（一）回应公众关注热点或重大舆情数（不同方式回应同一热点或舆情计1次）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（二）通过不同渠道和方式回应解读的情况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——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</w:t>
            </w: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1</w:t>
            </w:r>
            <w:r>
              <w:rPr>
                <w:sz w:val="24"/>
                <w:szCs w:val="24"/>
                <w:bdr w:val="none" w:color="auto" w:sz="0" w:space="0"/>
              </w:rPr>
              <w:t>.微博微信回应事件数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</w:t>
            </w: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2</w:t>
            </w:r>
            <w:r>
              <w:rPr>
                <w:sz w:val="24"/>
                <w:szCs w:val="24"/>
                <w:bdr w:val="none" w:color="auto" w:sz="0" w:space="0"/>
              </w:rPr>
              <w:t>.其他方式回应事件数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三、依申请公开情况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——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（一）收到申请数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1.当面申请数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2.传真申请数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3.网络申请数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4.信函申请数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（二）申请办结数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1.按时办结数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2.延期办结数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（三）申请答复数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1.属于已主动公开范围数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2.同意公开答复数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3.同意部分公开答复数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4.不同意公开答复数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 　其中：涉及国家秘密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　　　　 涉及商业秘密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　　　　 涉及个人隐私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　　　　 危及国家安全、公共安全、经济安全和社会稳定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　　　　 不是《条例》所指政府信息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　　　　 法律法规规定的其他情形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5.不属于本行政机关公开数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6.申请信息不存在数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7.告知作出更改补充数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8.告知通过其他途径办理数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eastAsia="zh-CN"/>
              </w:rPr>
              <w:t>四</w:t>
            </w:r>
            <w:r>
              <w:rPr>
                <w:sz w:val="24"/>
                <w:szCs w:val="24"/>
                <w:bdr w:val="none" w:color="auto" w:sz="0" w:space="0"/>
              </w:rPr>
              <w:t>、举报投诉数量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件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eastAsia="zh-CN"/>
              </w:rPr>
              <w:t>五</w:t>
            </w:r>
            <w:r>
              <w:rPr>
                <w:sz w:val="24"/>
                <w:szCs w:val="24"/>
                <w:bdr w:val="none" w:color="auto" w:sz="0" w:space="0"/>
              </w:rPr>
              <w:t>、机构建设和保障经费情况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——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（一）政府信息公开工作专门机构数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个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（二）设置政府信息公开查阅点数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个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（三）从事政府信息公开工作人员数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人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1.专职人员数（不包括政府公报及政府网站工作人员数）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人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　　　2.兼职人员数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人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（四）政府信息公开专项经费（不包括用于政府公报编辑管理及政府网站建设维护等方面的经费）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righ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万元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bdr w:val="none" w:color="auto" w:sz="0" w:space="0"/>
                <w:lang w:eastAsia="zh-CN"/>
              </w:rPr>
              <w:t>六、</w:t>
            </w:r>
            <w:bookmarkStart w:id="0" w:name="_GoBack"/>
            <w:bookmarkEnd w:id="0"/>
            <w:r>
              <w:rPr>
                <w:sz w:val="24"/>
                <w:szCs w:val="24"/>
                <w:bdr w:val="none" w:color="auto" w:sz="0" w:space="0"/>
              </w:rPr>
              <w:t>政府信息公开会议和培训情况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——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（一）召开政府信息公开工作会议或专题会议数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（二）举办各类培训班数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5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　　（三）接受培训人员数</w:t>
            </w:r>
          </w:p>
        </w:tc>
        <w:tc>
          <w:tcPr>
            <w:tcW w:w="9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righ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人次</w:t>
            </w:r>
          </w:p>
        </w:tc>
        <w:tc>
          <w:tcPr>
            <w:tcW w:w="14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tLeast"/>
              <w:ind w:left="0" w:right="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color="auto" w:sz="0" w:space="0"/>
              </w:rPr>
              <w:t>0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8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 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roman"/>
    <w:pitch w:val="default"/>
    <w:sig w:usb0="00000003" w:usb1="288F0000" w:usb2="00000006" w:usb3="00000000" w:csb0="00040001" w:csb1="00000000"/>
  </w:font>
  <w:font w:name="楷体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swiss"/>
    <w:pitch w:val="default"/>
    <w:sig w:usb0="00000003" w:usb1="288F0000" w:usb2="00000006" w:usb3="00000000" w:csb0="00040001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decorative"/>
    <w:pitch w:val="default"/>
    <w:sig w:usb0="00000003" w:usb1="288F0000" w:usb2="00000006" w:usb3="00000000" w:csb0="00040001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56800608">
    <w:nsid w:val="56D50360"/>
    <w:multiLevelType w:val="singleLevel"/>
    <w:tmpl w:val="56D50360"/>
    <w:lvl w:ilvl="0" w:tentative="1">
      <w:start w:val="2"/>
      <w:numFmt w:val="chineseCounting"/>
      <w:suff w:val="nothing"/>
      <w:lvlText w:val="（%1）"/>
      <w:lvlJc w:val="left"/>
    </w:lvl>
  </w:abstractNum>
  <w:num w:numId="1">
    <w:abstractNumId w:val="14568006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E10F70"/>
    <w:rsid w:val="00036FD2"/>
    <w:rsid w:val="010F0680"/>
    <w:rsid w:val="0848021A"/>
    <w:rsid w:val="0A992D0E"/>
    <w:rsid w:val="0E422384"/>
    <w:rsid w:val="14013EAA"/>
    <w:rsid w:val="159756D1"/>
    <w:rsid w:val="187E30E5"/>
    <w:rsid w:val="205B25DA"/>
    <w:rsid w:val="20952C10"/>
    <w:rsid w:val="20E76DD1"/>
    <w:rsid w:val="27197977"/>
    <w:rsid w:val="295F0064"/>
    <w:rsid w:val="29FA58F1"/>
    <w:rsid w:val="29FA60D0"/>
    <w:rsid w:val="302B1590"/>
    <w:rsid w:val="32C025A9"/>
    <w:rsid w:val="34A95CB0"/>
    <w:rsid w:val="37266B2B"/>
    <w:rsid w:val="376B099A"/>
    <w:rsid w:val="37A46719"/>
    <w:rsid w:val="3BA81D06"/>
    <w:rsid w:val="3CE37008"/>
    <w:rsid w:val="3DA91D7E"/>
    <w:rsid w:val="45E45EB7"/>
    <w:rsid w:val="47AA4BEC"/>
    <w:rsid w:val="4AC60183"/>
    <w:rsid w:val="4BE075AB"/>
    <w:rsid w:val="515D6CE7"/>
    <w:rsid w:val="59942E91"/>
    <w:rsid w:val="5F851E34"/>
    <w:rsid w:val="640E02F9"/>
    <w:rsid w:val="69713BB8"/>
    <w:rsid w:val="69E10F70"/>
    <w:rsid w:val="6A5775BB"/>
    <w:rsid w:val="6CCC7076"/>
    <w:rsid w:val="6EEF5419"/>
    <w:rsid w:val="6F086EE1"/>
    <w:rsid w:val="709A2215"/>
    <w:rsid w:val="7DD02CE8"/>
    <w:rsid w:val="7E683B81"/>
    <w:rsid w:val="7E73755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C:\Users\john\Documents\Tencent Files\464987241\Image\C2C\Q{E8{M}]AMTZCPEJ)SNK`E7.jpg" TargetMode="Externa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2016-03-01T02:35:00Z</dcterms:created>
  <dc:creator>john</dc:creator>
  <cp:lastModifiedBy>john</cp:lastModifiedBy>
  <dcterms:modified xsi:type="dcterms:W3CDTF">2016-03-02T08:53:06Z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