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吴忠市建筑领域2023年“双随机、一公开”执法检查工作计划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做好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年“双随机、一公开”工作，落实“放管服”工作要求，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进一步规范建筑市场秩序，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提升建筑市场监管规范化、标准化水平，结合我市建筑领域实际情况，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制定本计划。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检查事项及对象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年计划开展综合执法检查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次，分别于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月下旬至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月开展，检查对象为全市在建工程项目建设、施工、监理、勘察设计等相关企业及相关专业技术人员；计划开展各类专项检查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次，分别于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月开展，检查对象为建设工程五方责任主体单位、造价咨询企业、招标代理企业、预拌混凝土生产企业和检测机构等（详见附件）。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二、检查方式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“宁夏‘双随机、一公开’综合监管平台”或“国家企业信用信息公示系统（部门协同监管平台）”，采取系统抽取方式，随机抽取检查对象和执法人员，实现检查对象和执法人员之间的随机匹配。检查采取实地核查、查阅资料、网络监测等方式，运用信息化手段提高发现问题能力，提升市场监督水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三、检查重点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（一）履行建筑市场行为情况。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全面落实“实名制”考勤管理，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严厉打击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查处违反基本建设程序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违法发包、分包、转包、挂靠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、无证上岗等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违法违规行为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；严厉打击新建、改建、扩建工程未办理施工许可、未经竣工验收即投入使用等行为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（二）“智慧工地”及建筑工人实名制管理落实情况。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依托“智慧工地”创建，推行全链条、全时空、全方位的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“互联网+监管”，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重点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检查现场人脸识别实名考勤系统、视频监控系统、扬尘检测设备、塔式起重机监控设备、施工升降机监控设备安装运行情况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检查落实农民工保证金制度、用工合同规范签订、劳动用工备案、建筑工人“实名制考勤”管理、建筑工人“六率”管理、按时足额支付建筑工人工资等情况。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（三）建筑工地安全文明施工情况。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围绕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房屋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建筑和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基础设施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开展以预防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高处坠落、施工坍塌、起重机械伤害为重点的专项整治，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强化深基坑、高处临边作业、坑洞、沟槽防护、高大模板支撑体系、悬挑脚手架、起重机械等重大危险源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的现场管控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；监督安全文明措施费使用以及施工现场消防安全措施落实；加强土石方施工扬尘管控，落实绿色施工及食品安全管理；落实安全文明标准化管理要求及施工围挡公益广告设置情况；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施工现场全面落实国家和自治区优化疫情防控措施，疫情防控物资储备情况。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（四）建筑工程质量标准化管理情况。</w:t>
      </w:r>
      <w:r>
        <w:rPr>
          <w:rFonts w:hint="eastAsia" w:eastAsia="仿宋_GB2312" w:cs="Times New Roman" w:asciiTheme="minorHAnsi" w:hAnsiTheme="minorHAnsi"/>
          <w:color w:val="auto"/>
          <w:kern w:val="2"/>
          <w:sz w:val="32"/>
          <w:szCs w:val="32"/>
          <w:lang w:val="en-US" w:eastAsia="zh-CN" w:bidi="ar-SA"/>
        </w:rPr>
        <w:t>以建筑工程品质提升为主线，以建筑施工安全为底线，以技术进步为支撑，以强化各方责任为保障，统筹抓好工程建设全过程质量安全监管工作，持续完善工程质量安全保障体系，推进工程质量</w:t>
      </w:r>
      <w:r>
        <w:rPr>
          <w:rFonts w:hint="eastAsia" w:cs="Times New Roman" w:asciiTheme="minorHAnsi"/>
          <w:color w:val="auto"/>
          <w:kern w:val="2"/>
          <w:sz w:val="32"/>
          <w:szCs w:val="32"/>
          <w:lang w:val="en-US" w:eastAsia="zh-CN" w:bidi="ar-SA"/>
        </w:rPr>
        <w:t>安全</w:t>
      </w:r>
      <w:r>
        <w:rPr>
          <w:rFonts w:hint="eastAsia" w:eastAsia="仿宋_GB2312" w:cs="Times New Roman" w:asciiTheme="minorHAnsi" w:hAnsiTheme="minorHAnsi"/>
          <w:color w:val="auto"/>
          <w:kern w:val="2"/>
          <w:sz w:val="32"/>
          <w:szCs w:val="32"/>
          <w:lang w:val="en-US" w:eastAsia="zh-CN" w:bidi="ar-SA"/>
        </w:rPr>
        <w:t>治理体系和治理能力现代化。重点检查工程质量样板引路制度落实，质量标准化落实、五方责任主体责任落实、工程质量常见问题防治、住宅工程质量信息公示、建筑材料进场验收和复检制度落实、建筑材料抽测</w:t>
      </w:r>
      <w:r>
        <w:rPr>
          <w:rFonts w:hint="eastAsia" w:cs="Times New Roman" w:asciiTheme="minorHAnsi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eastAsia="仿宋_GB2312" w:cs="Times New Roman" w:asciiTheme="minorHAnsi" w:hAnsiTheme="minorHAnsi"/>
          <w:color w:val="auto"/>
          <w:kern w:val="2"/>
          <w:sz w:val="32"/>
          <w:szCs w:val="32"/>
          <w:lang w:val="en-US" w:eastAsia="zh-CN" w:bidi="ar-SA"/>
        </w:rPr>
        <w:t>现场作业环境条件是否满足施工质量安全标准等。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（五）绿色建筑及建筑节能推进情况。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建筑节能、绿色建筑设计标准执行行为，落实建筑节能标准情况；落实节能材料及产品标准绿色设计专篇、绿色施工方案达到现行标准及有关规定要求等情况。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textAlignment w:val="auto"/>
        <w:rPr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（六）预拌混凝土企业和检测机构生产经营情况。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点治理企业超资质从事检测、生产经营性活动；质量保证体系建立运行落实情况；相关管理制度建立和自查自纠开展情况；管理及检测人员在岗履职情况；PKPM检测软件信息管理、数据采集上传情况；原始记录、台账记录、检测报告的真实性及可追溯性情况；检测场所环境条件是否满足标准要求；仪器设备周期性校准检定情况；现行标准规范规程的受控情况；二维码唯一性标识现场取样执行情况；预拌混凝土企业配合比设计、调整、生产、使用管理情况；原材料质量控制复检情况；预拌混凝土出厂、现场交货检验情况；企业扬尘治理情况；泵车、罐车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管理使用情况等。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（七）勘察、设计企业履职情况。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重点检查勘察、设计单位在地基验槽、主体验收等关键节点、关键环节中履职是否到位；工程项目是否出现强赶设计进度，品质要求降低，勘察设计标准不高的现象；排查工程建设项目设计周期，勘察设计深度和设计比选方案，设计质量，绿色建筑设计等情况；勘察设计企业是否按照工程建设强制性标准进行勘察设计，是否根据勘察成果文件进行工程设计，是否存在弄虚作假、提供虚假成果资料、勘察设计企业及专业技术人员其他违反法律、法规、规章的行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（八）造价咨询、招标代理企业执业情况。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重点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检查造价咨询企业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成果文件质量、从业人员执业资格、市场行为、工程造价咨询服务合同签订、档案管理、咨询业务操作规程等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；检查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招标人在招标文件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是否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设置不合理条件，限制或者排斥潜在投标人，或招标人以任何方式规避招标；围标、串标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投标人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是否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以行贿的手段谋取中标；投标人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是否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以不合理手段骗取中标等行为。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四、工作要求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楷体" w:hAnsi="楷体" w:eastAsia="楷体" w:cs="楷体"/>
          <w:b/>
          <w:bCs/>
          <w:color w:val="auto"/>
          <w:kern w:val="2"/>
          <w:sz w:val="32"/>
          <w:szCs w:val="32"/>
          <w:lang w:val="en" w:eastAsia="zh-CN" w:bidi="ar-SA"/>
        </w:rPr>
        <w:t>提高思想认识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建筑领域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" w:eastAsia="zh-CN" w:bidi="ar-SA"/>
        </w:rPr>
        <w:t>“双随机、一公开”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执法检查是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" w:eastAsia="zh-CN" w:bidi="ar-SA"/>
        </w:rPr>
        <w:t>创新行业监管和规范执法检查的重要抓手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，是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" w:eastAsia="zh-CN" w:bidi="ar-SA"/>
        </w:rPr>
        <w:t>深化放管服改革的重要举措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，是促进建筑业高质量发展的重要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" w:eastAsia="zh-CN" w:bidi="ar-SA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。各相关单位要高度重视，统一思想，提高认识，精心组织，严格按照“双随机、一公开”工作要求，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" w:eastAsia="zh-CN" w:bidi="ar-SA"/>
        </w:rPr>
        <w:t>转变监管理念，提升监管效能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（二）精心组织实施。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" w:eastAsia="zh-CN" w:bidi="ar-SA"/>
        </w:rPr>
        <w:t>合理确定检查频次，制定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年度建筑领域执法检查计划，加强执法检查工作的组织领导，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提高“依法监管、责任法定”的法制意识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和监管责任意识，要按照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“谁执法谁负责”的原则开展工作，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强化行业法律法规学习和应用，熟悉执法流程和监管要求，规范执法文书书写。要严格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" w:eastAsia="zh-CN" w:bidi="ar-SA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执法职权法定、处罚法定和公正、公平的原则，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" w:eastAsia="zh-CN" w:bidi="ar-SA"/>
        </w:rPr>
        <w:t>依据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行业法律、法规和规章规定的权限和程序开展执法作业，确保执法过程各个环节的规范、准确和有序。严厉打击不良行为，引导激励良好行为，营造良好的市场环境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" w:eastAsia="zh-CN" w:bidi="ar-SA"/>
        </w:rPr>
        <w:t>，促进行业健康发展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楷体" w:hAnsi="楷体" w:eastAsia="楷体" w:cs="楷体"/>
          <w:b/>
          <w:bCs/>
          <w:color w:val="auto"/>
          <w:kern w:val="2"/>
          <w:sz w:val="32"/>
          <w:szCs w:val="32"/>
          <w:lang w:val="en" w:eastAsia="zh-CN" w:bidi="ar-SA"/>
        </w:rPr>
        <w:t>强化结果运用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按照“谁执法谁公示谁负责”的原则，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严格落实执法结果通报公示制度，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规范公示内容和格式，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检查结束后，及时将检查结果在政府门户网站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" w:eastAsia="zh-CN" w:bidi="ar-SA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“宁夏‘双随机、一公开’综合监管平台”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进行公示，并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认真做好执法案卷整理、立卷、归档工作，确保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程序合法、事实清楚、证据确凿，适用法律法规准确。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各县（市、区）建设行政主管部门、局属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各单位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（科室）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执法检查工作结束后需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形成通报，对发现的隐患问题进行跟踪整改，挂账销号，对不履行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企业主体责任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的单位和个人，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依法依规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严肃查处，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检查通报</w:t>
      </w:r>
      <w:r>
        <w:rPr>
          <w:rFonts w:hint="default" w:eastAsia="仿宋_GB2312" w:cs="Times New Roman"/>
          <w:color w:val="auto"/>
          <w:kern w:val="2"/>
          <w:sz w:val="32"/>
          <w:szCs w:val="32"/>
          <w:lang w:val="en" w:eastAsia="zh-CN" w:bidi="ar-SA"/>
        </w:rPr>
        <w:t>在检查结束后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市住建局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建筑管理科。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联系人：胡  睿</w:t>
      </w:r>
      <w:r>
        <w:rPr>
          <w:rFonts w:hint="default" w:eastAsia="仿宋_GB2312" w:cs="Times New Roman"/>
          <w:color w:val="auto"/>
          <w:kern w:val="2"/>
          <w:sz w:val="32"/>
          <w:szCs w:val="32"/>
          <w:lang w:val="en" w:eastAsia="zh-CN" w:bidi="ar-SA"/>
        </w:rPr>
        <w:t xml:space="preserve">           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eastAsia="仿宋_GB2312" w:cs="Times New Roman"/>
          <w:color w:val="auto"/>
          <w:kern w:val="2"/>
          <w:sz w:val="32"/>
          <w:szCs w:val="32"/>
          <w:lang w:val="en" w:eastAsia="zh-CN" w:bidi="ar-SA"/>
        </w:rPr>
        <w:t xml:space="preserve"> 联系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电话：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0953-2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010906</w:t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邮</w:t>
      </w:r>
      <w:r>
        <w:rPr>
          <w:rFonts w:hint="default" w:eastAsia="仿宋_GB2312" w:cs="Times New Roman"/>
          <w:color w:val="auto"/>
          <w:kern w:val="2"/>
          <w:sz w:val="32"/>
          <w:szCs w:val="32"/>
          <w:lang w:val="en" w:eastAsia="zh-CN" w:bidi="ar-SA"/>
        </w:rPr>
        <w:t xml:space="preserve">  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箱：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2010906@163.com</w:t>
      </w:r>
      <w:bookmarkStart w:id="0" w:name="_GoBack"/>
      <w:bookmarkEnd w:id="0"/>
    </w:p>
    <w:sectPr>
      <w:footerReference r:id="rId3" w:type="default"/>
      <w:pgSz w:w="11906" w:h="16838"/>
      <w:pgMar w:top="1814" w:right="1587" w:bottom="1587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A2EF6"/>
    <w:multiLevelType w:val="singleLevel"/>
    <w:tmpl w:val="BF7A2E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NzRiMzE5ODJiYjUxMWY1ZmRmZTBhZWM3NmQ3YzEifQ=="/>
  </w:docVars>
  <w:rsids>
    <w:rsidRoot w:val="520129FD"/>
    <w:rsid w:val="01DC7ACF"/>
    <w:rsid w:val="064435AF"/>
    <w:rsid w:val="07D37820"/>
    <w:rsid w:val="099D6C67"/>
    <w:rsid w:val="0CD258EC"/>
    <w:rsid w:val="0D365267"/>
    <w:rsid w:val="0D500CF1"/>
    <w:rsid w:val="0E478875"/>
    <w:rsid w:val="0FECEC57"/>
    <w:rsid w:val="11654F81"/>
    <w:rsid w:val="1D3A53DC"/>
    <w:rsid w:val="1F477846"/>
    <w:rsid w:val="221851CD"/>
    <w:rsid w:val="23C236E7"/>
    <w:rsid w:val="27333D58"/>
    <w:rsid w:val="283F0237"/>
    <w:rsid w:val="29E1006B"/>
    <w:rsid w:val="2E8C23C9"/>
    <w:rsid w:val="2F406637"/>
    <w:rsid w:val="31940C18"/>
    <w:rsid w:val="34782B79"/>
    <w:rsid w:val="357FE71C"/>
    <w:rsid w:val="3CCF95DC"/>
    <w:rsid w:val="3DD7FDDD"/>
    <w:rsid w:val="3E0D39B6"/>
    <w:rsid w:val="400C397B"/>
    <w:rsid w:val="406717AC"/>
    <w:rsid w:val="413265A7"/>
    <w:rsid w:val="423107B6"/>
    <w:rsid w:val="427D0B61"/>
    <w:rsid w:val="433B2523"/>
    <w:rsid w:val="450270B6"/>
    <w:rsid w:val="463E5F49"/>
    <w:rsid w:val="46AA6ECC"/>
    <w:rsid w:val="473E2118"/>
    <w:rsid w:val="4B955F8F"/>
    <w:rsid w:val="4C1A5D94"/>
    <w:rsid w:val="4CBC02A4"/>
    <w:rsid w:val="4FCB3937"/>
    <w:rsid w:val="520129FD"/>
    <w:rsid w:val="53092101"/>
    <w:rsid w:val="59FFB2C7"/>
    <w:rsid w:val="5B487F38"/>
    <w:rsid w:val="5D2D1A8A"/>
    <w:rsid w:val="5DDDD997"/>
    <w:rsid w:val="5FBB06C5"/>
    <w:rsid w:val="5FD4AB80"/>
    <w:rsid w:val="5FFE274C"/>
    <w:rsid w:val="65A42516"/>
    <w:rsid w:val="6B7DE0ED"/>
    <w:rsid w:val="6C8A3532"/>
    <w:rsid w:val="6DBDF71D"/>
    <w:rsid w:val="6FA01E0E"/>
    <w:rsid w:val="6FBA50C5"/>
    <w:rsid w:val="73E7CF8A"/>
    <w:rsid w:val="757F5A52"/>
    <w:rsid w:val="76E2790C"/>
    <w:rsid w:val="76FEAC5A"/>
    <w:rsid w:val="76FFFAB1"/>
    <w:rsid w:val="7732FA8E"/>
    <w:rsid w:val="775EEAC3"/>
    <w:rsid w:val="776DB60F"/>
    <w:rsid w:val="77D5174D"/>
    <w:rsid w:val="77DFADC9"/>
    <w:rsid w:val="77DFC5CE"/>
    <w:rsid w:val="77EB2E31"/>
    <w:rsid w:val="78133C2A"/>
    <w:rsid w:val="79DF7D4F"/>
    <w:rsid w:val="7ABDF4E4"/>
    <w:rsid w:val="7B699F2B"/>
    <w:rsid w:val="7CB11CDC"/>
    <w:rsid w:val="7CDA4C13"/>
    <w:rsid w:val="7D6A0F62"/>
    <w:rsid w:val="7DB88C72"/>
    <w:rsid w:val="7DFEC753"/>
    <w:rsid w:val="7E7BFBC2"/>
    <w:rsid w:val="7E7F7E93"/>
    <w:rsid w:val="7ECF2FC4"/>
    <w:rsid w:val="7F776E3D"/>
    <w:rsid w:val="7F7DBD75"/>
    <w:rsid w:val="7FAD3A1A"/>
    <w:rsid w:val="7FB7B97C"/>
    <w:rsid w:val="7FF33194"/>
    <w:rsid w:val="7FFFCC49"/>
    <w:rsid w:val="85ED7FAD"/>
    <w:rsid w:val="8FFDE124"/>
    <w:rsid w:val="9B7D8232"/>
    <w:rsid w:val="A4EBA22F"/>
    <w:rsid w:val="ABD94EF2"/>
    <w:rsid w:val="AD5E6E05"/>
    <w:rsid w:val="AD7FAA26"/>
    <w:rsid w:val="B6BF2046"/>
    <w:rsid w:val="BD6A4AB1"/>
    <w:rsid w:val="BDDE7B31"/>
    <w:rsid w:val="BDFE1480"/>
    <w:rsid w:val="BF9F5201"/>
    <w:rsid w:val="BFD46EDC"/>
    <w:rsid w:val="D77D5BE0"/>
    <w:rsid w:val="DDFF43FB"/>
    <w:rsid w:val="DFFE0507"/>
    <w:rsid w:val="E3FEF4A4"/>
    <w:rsid w:val="E7FF8FF5"/>
    <w:rsid w:val="EBD3892C"/>
    <w:rsid w:val="ECFFC972"/>
    <w:rsid w:val="EECF6103"/>
    <w:rsid w:val="EEE5ECC3"/>
    <w:rsid w:val="EF27D5D5"/>
    <w:rsid w:val="EF5BFFB8"/>
    <w:rsid w:val="EFFF7504"/>
    <w:rsid w:val="F36C25D8"/>
    <w:rsid w:val="F3FF5581"/>
    <w:rsid w:val="F72FC418"/>
    <w:rsid w:val="F7DF8D8E"/>
    <w:rsid w:val="F7FD69F1"/>
    <w:rsid w:val="F87F319D"/>
    <w:rsid w:val="FB4F575F"/>
    <w:rsid w:val="FBDFE3C7"/>
    <w:rsid w:val="FBFF58E4"/>
    <w:rsid w:val="FDEF9A3C"/>
    <w:rsid w:val="FDFFE382"/>
    <w:rsid w:val="FE3B1472"/>
    <w:rsid w:val="FF3F6038"/>
    <w:rsid w:val="FFAF4062"/>
    <w:rsid w:val="FFBD281C"/>
    <w:rsid w:val="FFD6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（公文）"/>
    <w:basedOn w:val="1"/>
    <w:qFormat/>
    <w:uiPriority w:val="0"/>
    <w:pPr>
      <w:spacing w:line="580" w:lineRule="exact"/>
      <w:ind w:firstLine="420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2780</Words>
  <Characters>2841</Characters>
  <Lines>0</Lines>
  <Paragraphs>0</Paragraphs>
  <TotalTime>12</TotalTime>
  <ScaleCrop>false</ScaleCrop>
  <LinksUpToDate>false</LinksUpToDate>
  <CharactersWithSpaces>2877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2021-11-22T11:08:00Z</dcterms:created>
  <dc:creator>浅尘</dc:creator>
  <cp:lastModifiedBy>哈哈^ω^</cp:lastModifiedBy>
  <cp:lastPrinted>2023-01-30T08:48:00Z</cp:lastPrinted>
  <dcterms:modified xsi:type="dcterms:W3CDTF">2023-01-30T04:04:02Z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4855CE9CA0BC43BC8C2EB0A2F65CED2A</vt:lpwstr>
  </property>
</Properties>
</file>