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A4" w:rsidRDefault="00FA54EB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723CA4" w:rsidRDefault="00FA54E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吴忠</w:t>
      </w:r>
      <w:r>
        <w:rPr>
          <w:rFonts w:ascii="方正小标宋简体" w:eastAsia="方正小标宋简体" w:hint="eastAsia"/>
          <w:sz w:val="44"/>
          <w:szCs w:val="44"/>
        </w:rPr>
        <w:t>市新闻传媒中心自主公开招聘事业单位工作人员专业参考目录</w:t>
      </w:r>
    </w:p>
    <w:tbl>
      <w:tblPr>
        <w:tblStyle w:val="a3"/>
        <w:tblW w:w="0" w:type="auto"/>
        <w:tblInd w:w="-252" w:type="dxa"/>
        <w:tblLayout w:type="fixed"/>
        <w:tblLook w:val="04A0"/>
      </w:tblPr>
      <w:tblGrid>
        <w:gridCol w:w="1871"/>
        <w:gridCol w:w="3507"/>
        <w:gridCol w:w="3742"/>
      </w:tblGrid>
      <w:tr w:rsidR="00723CA4">
        <w:trPr>
          <w:trHeight w:val="573"/>
        </w:trPr>
        <w:tc>
          <w:tcPr>
            <w:tcW w:w="1871" w:type="dxa"/>
            <w:vAlign w:val="center"/>
          </w:tcPr>
          <w:bookmarkEnd w:id="0"/>
          <w:p w:rsidR="00723CA4" w:rsidRDefault="00FA54E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学科门类</w:t>
            </w:r>
          </w:p>
        </w:tc>
        <w:tc>
          <w:tcPr>
            <w:tcW w:w="3507" w:type="dxa"/>
            <w:vAlign w:val="center"/>
          </w:tcPr>
          <w:p w:rsidR="00723CA4" w:rsidRDefault="00FA54E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本科目录</w:t>
            </w:r>
          </w:p>
        </w:tc>
        <w:tc>
          <w:tcPr>
            <w:tcW w:w="3742" w:type="dxa"/>
            <w:vAlign w:val="center"/>
          </w:tcPr>
          <w:p w:rsidR="00723CA4" w:rsidRDefault="00FA54E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研究生目录</w:t>
            </w:r>
          </w:p>
        </w:tc>
      </w:tr>
      <w:tr w:rsidR="00723CA4">
        <w:trPr>
          <w:trHeight w:val="2056"/>
        </w:trPr>
        <w:tc>
          <w:tcPr>
            <w:tcW w:w="1871" w:type="dxa"/>
            <w:vAlign w:val="center"/>
          </w:tcPr>
          <w:p w:rsidR="00723CA4" w:rsidRDefault="00FA54EB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（一）</w:t>
            </w:r>
          </w:p>
          <w:p w:rsidR="00723CA4" w:rsidRDefault="00FA54E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哲学</w:t>
            </w:r>
          </w:p>
          <w:p w:rsidR="00723CA4" w:rsidRDefault="00FA54EB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大类</w:t>
            </w:r>
          </w:p>
        </w:tc>
        <w:tc>
          <w:tcPr>
            <w:tcW w:w="3507" w:type="dxa"/>
          </w:tcPr>
          <w:p w:rsidR="00723CA4" w:rsidRDefault="00FA54EB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哲学类：</w:t>
            </w:r>
            <w:r>
              <w:rPr>
                <w:rFonts w:ascii="宋体" w:hAnsi="宋体" w:hint="eastAsia"/>
                <w:kern w:val="0"/>
                <w:sz w:val="24"/>
              </w:rPr>
              <w:t>哲学，逻辑学，宗教学，伦理学</w:t>
            </w:r>
          </w:p>
        </w:tc>
        <w:tc>
          <w:tcPr>
            <w:tcW w:w="3742" w:type="dxa"/>
          </w:tcPr>
          <w:p w:rsidR="00723CA4" w:rsidRDefault="00FA54EB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哲学类：</w:t>
            </w:r>
            <w:r>
              <w:rPr>
                <w:rFonts w:ascii="宋体" w:hAnsi="宋体" w:hint="eastAsia"/>
                <w:kern w:val="0"/>
                <w:sz w:val="24"/>
              </w:rPr>
              <w:t>马克思主义哲学，中国哲学，外国哲学，逻辑学，伦理学，美学，宗教学，科学技术哲学、科学技术史（分学科，可授予理学、工学、农学、医学学位）</w:t>
            </w:r>
          </w:p>
        </w:tc>
      </w:tr>
      <w:tr w:rsidR="00723CA4">
        <w:trPr>
          <w:trHeight w:val="1764"/>
        </w:trPr>
        <w:tc>
          <w:tcPr>
            <w:tcW w:w="1871" w:type="dxa"/>
            <w:vMerge w:val="restart"/>
            <w:vAlign w:val="center"/>
          </w:tcPr>
          <w:p w:rsidR="00723CA4" w:rsidRDefault="00FA54EB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（二）</w:t>
            </w:r>
          </w:p>
          <w:p w:rsidR="00723CA4" w:rsidRDefault="00FA54E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经济学</w:t>
            </w:r>
          </w:p>
          <w:p w:rsidR="00723CA4" w:rsidRDefault="00FA54EB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大类</w:t>
            </w:r>
          </w:p>
          <w:p w:rsidR="00723CA4" w:rsidRDefault="00FA54EB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507" w:type="dxa"/>
            <w:vMerge w:val="restart"/>
          </w:tcPr>
          <w:p w:rsidR="00723CA4" w:rsidRDefault="00FA54EB">
            <w:pPr>
              <w:widowControl/>
              <w:spacing w:line="300" w:lineRule="exact"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经济学类：</w:t>
            </w:r>
            <w:r>
              <w:rPr>
                <w:rFonts w:ascii="宋体" w:hAnsi="宋体" w:hint="eastAsia"/>
                <w:kern w:val="0"/>
                <w:sz w:val="24"/>
              </w:rPr>
              <w:t>经济学，国际经济与贸易，财政学，金融学，国民经济管理，贸易经济，保险（学），环境经济，金融工程，税务，信用管理，网络经济学，体育经济，体育经济与管理，投资学，环境资源与发展经济学，海洋经济学，国际文化贸易，经济管理，经济统计学，税收学，经济与金融，货币银行学，农业经济，工业经济，运输经济，劳动经济，投资经济</w:t>
            </w:r>
            <w:r>
              <w:rPr>
                <w:rFonts w:ascii="宋体" w:hAnsi="宋体" w:hint="eastAsia"/>
                <w:kern w:val="0"/>
                <w:sz w:val="24"/>
              </w:rPr>
              <w:t>,</w:t>
            </w:r>
            <w:r>
              <w:rPr>
                <w:rFonts w:ascii="宋体" w:hAnsi="宋体" w:hint="eastAsia"/>
                <w:kern w:val="0"/>
                <w:sz w:val="24"/>
              </w:rPr>
              <w:t>国际金融学，金融投资学，能源经济</w:t>
            </w:r>
          </w:p>
          <w:p w:rsidR="00723CA4" w:rsidRDefault="00723CA4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42" w:type="dxa"/>
          </w:tcPr>
          <w:p w:rsidR="00723CA4" w:rsidRDefault="00FA54EB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理论经济学类：</w:t>
            </w:r>
            <w:r>
              <w:rPr>
                <w:rFonts w:ascii="宋体" w:hAnsi="宋体" w:hint="eastAsia"/>
                <w:kern w:val="0"/>
                <w:sz w:val="24"/>
              </w:rPr>
              <w:t>政治经济学，经济思想史，经济史，西方经济学，世界经济，人口、资源与环境经济学，发展经济学，法律经济学，国民经济学</w:t>
            </w:r>
          </w:p>
        </w:tc>
      </w:tr>
      <w:tr w:rsidR="00723CA4">
        <w:trPr>
          <w:trHeight w:val="340"/>
        </w:trPr>
        <w:tc>
          <w:tcPr>
            <w:tcW w:w="1871" w:type="dxa"/>
            <w:vMerge/>
          </w:tcPr>
          <w:p w:rsidR="00723CA4" w:rsidRDefault="00723CA4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7" w:type="dxa"/>
            <w:vMerge/>
          </w:tcPr>
          <w:p w:rsidR="00723CA4" w:rsidRDefault="00723CA4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42" w:type="dxa"/>
            <w:vMerge w:val="restart"/>
          </w:tcPr>
          <w:p w:rsidR="00723CA4" w:rsidRDefault="00FA54EB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应用经济学类：</w:t>
            </w:r>
            <w:r>
              <w:rPr>
                <w:rFonts w:ascii="宋体" w:hAnsi="宋体" w:hint="eastAsia"/>
                <w:kern w:val="0"/>
                <w:sz w:val="24"/>
              </w:rPr>
              <w:t>国民经济学，区域经济学，财政学，金融学，产业经济学，国际贸易学，劳动经济学，统计学，数量经济学，国防经济，经济信息管理学，资产评估，公共经济学，金融工程，保险学，服务贸易学，产业组织学，投资学，网络经济学，规制经济学，应用经济学，中国少数民族经济</w:t>
            </w:r>
          </w:p>
        </w:tc>
      </w:tr>
      <w:tr w:rsidR="00723CA4">
        <w:trPr>
          <w:trHeight w:val="3486"/>
        </w:trPr>
        <w:tc>
          <w:tcPr>
            <w:tcW w:w="1871" w:type="dxa"/>
            <w:vMerge/>
          </w:tcPr>
          <w:p w:rsidR="00723CA4" w:rsidRDefault="00723CA4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7" w:type="dxa"/>
            <w:vMerge/>
          </w:tcPr>
          <w:p w:rsidR="00723CA4" w:rsidRDefault="00723CA4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42" w:type="dxa"/>
            <w:vMerge/>
          </w:tcPr>
          <w:p w:rsidR="00723CA4" w:rsidRDefault="00723CA4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723CA4">
        <w:trPr>
          <w:trHeight w:val="3517"/>
        </w:trPr>
        <w:tc>
          <w:tcPr>
            <w:tcW w:w="1871" w:type="dxa"/>
            <w:vMerge w:val="restart"/>
            <w:vAlign w:val="center"/>
          </w:tcPr>
          <w:p w:rsidR="00723CA4" w:rsidRDefault="00723CA4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  <w:p w:rsidR="00723CA4" w:rsidRDefault="00FA54EB" w:rsidP="0017349B">
            <w:pPr>
              <w:widowControl/>
              <w:spacing w:line="340" w:lineRule="exact"/>
              <w:ind w:firstLineChars="98" w:firstLine="236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（三）</w:t>
            </w:r>
          </w:p>
          <w:p w:rsidR="00723CA4" w:rsidRDefault="00FA54E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法学</w:t>
            </w:r>
          </w:p>
          <w:p w:rsidR="00723CA4" w:rsidRDefault="00FA54EB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大类</w:t>
            </w:r>
          </w:p>
          <w:p w:rsidR="00723CA4" w:rsidRDefault="00723CA4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7" w:type="dxa"/>
          </w:tcPr>
          <w:p w:rsidR="00723CA4" w:rsidRDefault="00FA54EB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法学类：</w:t>
            </w:r>
            <w:r>
              <w:rPr>
                <w:rFonts w:ascii="宋体" w:hAnsi="宋体" w:hint="eastAsia"/>
                <w:kern w:val="0"/>
                <w:sz w:val="24"/>
              </w:rPr>
              <w:t>法学（含民法，商法，刑法，经济法，行政法，国际经济法，国际公法，国际私法，环境资源法，财税金融法，劳动与社会保障法等方向法学），知识产权法，知识产权，诉讼法、法律（事务）、国际法、刑事司法、律师、涉外法律（事务）、经济法律事务、公安法制，法律实务</w:t>
            </w:r>
          </w:p>
        </w:tc>
        <w:tc>
          <w:tcPr>
            <w:tcW w:w="3742" w:type="dxa"/>
          </w:tcPr>
          <w:p w:rsidR="00723CA4" w:rsidRDefault="00FA54EB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法学类：</w:t>
            </w:r>
            <w:r>
              <w:rPr>
                <w:rFonts w:ascii="宋体" w:hAnsi="宋体" w:hint="eastAsia"/>
                <w:kern w:val="0"/>
                <w:sz w:val="24"/>
              </w:rPr>
              <w:t>法学理论，法律史，宪法学与行政法学，刑法学，民商法学，诉讼法学，经济法学，环境与资源保护法学，国际法学，军事法学，法律硕士，国际私法，国际人权法，国际民事诉讼与仲裁，中国私法制度，比较司法制度法律逻辑，法律逻辑学，知识产权，知识产权法学，民族法学</w:t>
            </w:r>
          </w:p>
        </w:tc>
      </w:tr>
      <w:tr w:rsidR="00723CA4">
        <w:trPr>
          <w:trHeight w:val="2056"/>
        </w:trPr>
        <w:tc>
          <w:tcPr>
            <w:tcW w:w="1871" w:type="dxa"/>
            <w:vMerge/>
          </w:tcPr>
          <w:p w:rsidR="00723CA4" w:rsidRDefault="00723CA4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7" w:type="dxa"/>
          </w:tcPr>
          <w:p w:rsidR="00723CA4" w:rsidRDefault="00FA54EB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马克思主义理论类：</w:t>
            </w:r>
            <w:r>
              <w:rPr>
                <w:rFonts w:ascii="宋体" w:hAnsi="宋体" w:hint="eastAsia"/>
                <w:kern w:val="0"/>
                <w:sz w:val="24"/>
              </w:rPr>
              <w:t>科学社会主义与国际共产主义运动，中国革命史与中国共产党党史，马克思主义基础，中国社会主义建设，科学社会主义</w:t>
            </w:r>
          </w:p>
        </w:tc>
        <w:tc>
          <w:tcPr>
            <w:tcW w:w="3742" w:type="dxa"/>
          </w:tcPr>
          <w:p w:rsidR="00723CA4" w:rsidRDefault="00FA54EB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马克思主义理论类：</w:t>
            </w:r>
            <w:r>
              <w:rPr>
                <w:rFonts w:ascii="宋体" w:hAnsi="宋体" w:hint="eastAsia"/>
                <w:kern w:val="0"/>
                <w:sz w:val="24"/>
              </w:rPr>
              <w:t>马克思主义基本原理，马克思主义发展史，中国近代史基本问题研究</w:t>
            </w:r>
            <w:r>
              <w:rPr>
                <w:rFonts w:ascii="宋体" w:hAnsi="宋体" w:hint="eastAsia"/>
                <w:kern w:val="0"/>
                <w:sz w:val="24"/>
              </w:rPr>
              <w:t>,</w:t>
            </w:r>
            <w:r>
              <w:rPr>
                <w:rFonts w:ascii="宋体" w:hAnsi="宋体" w:hint="eastAsia"/>
                <w:kern w:val="0"/>
                <w:sz w:val="24"/>
              </w:rPr>
              <w:t>马克思主义中国化研究，国外马克思主义研究，思想政治教育</w:t>
            </w:r>
          </w:p>
        </w:tc>
      </w:tr>
      <w:tr w:rsidR="00723CA4">
        <w:trPr>
          <w:trHeight w:val="1471"/>
        </w:trPr>
        <w:tc>
          <w:tcPr>
            <w:tcW w:w="1871" w:type="dxa"/>
            <w:vMerge/>
          </w:tcPr>
          <w:p w:rsidR="00723CA4" w:rsidRDefault="00723CA4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7" w:type="dxa"/>
          </w:tcPr>
          <w:p w:rsidR="00723CA4" w:rsidRDefault="00FA54EB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民族宗教类：</w:t>
            </w:r>
            <w:r>
              <w:rPr>
                <w:rFonts w:ascii="宋体" w:hAnsi="宋体" w:hint="eastAsia"/>
                <w:kern w:val="0"/>
                <w:sz w:val="24"/>
              </w:rPr>
              <w:t>民族学、宗教学，中国少数民族语言文学，民族理论与民族政策</w:t>
            </w:r>
          </w:p>
        </w:tc>
        <w:tc>
          <w:tcPr>
            <w:tcW w:w="3742" w:type="dxa"/>
          </w:tcPr>
          <w:p w:rsidR="00723CA4" w:rsidRDefault="00FA54EB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民族学类：</w:t>
            </w:r>
            <w:r>
              <w:rPr>
                <w:rFonts w:ascii="宋体" w:hAnsi="宋体" w:hint="eastAsia"/>
                <w:kern w:val="0"/>
                <w:sz w:val="24"/>
              </w:rPr>
              <w:t>民族学，民族社会学，马克思主义民族理论与政策，中国少数民族经济，中国少数民族史，中国少数民族艺术</w:t>
            </w:r>
          </w:p>
        </w:tc>
      </w:tr>
      <w:tr w:rsidR="00723CA4">
        <w:trPr>
          <w:trHeight w:val="2348"/>
        </w:trPr>
        <w:tc>
          <w:tcPr>
            <w:tcW w:w="1871" w:type="dxa"/>
            <w:vMerge/>
          </w:tcPr>
          <w:p w:rsidR="00723CA4" w:rsidRDefault="00723CA4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7" w:type="dxa"/>
          </w:tcPr>
          <w:p w:rsidR="00723CA4" w:rsidRDefault="00FA54EB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政治学类：</w:t>
            </w:r>
            <w:r>
              <w:rPr>
                <w:rFonts w:ascii="宋体" w:hAnsi="宋体" w:hint="eastAsia"/>
                <w:kern w:val="0"/>
                <w:sz w:val="24"/>
              </w:rPr>
              <w:t>政治学与行政学，国际政治，外交学，思想政治教育，国际文化交流，国际政治经济学，国际事务，国际事务与国际关系，欧洲事务与欧洲关系，政治学，经济学与哲学</w:t>
            </w:r>
          </w:p>
        </w:tc>
        <w:tc>
          <w:tcPr>
            <w:tcW w:w="3742" w:type="dxa"/>
          </w:tcPr>
          <w:p w:rsidR="00723CA4" w:rsidRDefault="00FA54EB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政治学类：</w:t>
            </w:r>
            <w:r>
              <w:rPr>
                <w:rFonts w:ascii="宋体" w:hAnsi="宋体" w:hint="eastAsia"/>
                <w:kern w:val="0"/>
                <w:sz w:val="24"/>
              </w:rPr>
              <w:t>政治学理论，中外政治制度，科学社会主义与国际共产主义运动，中共党史，马克思主义理论与思想政治教育，国际政治，国际关系，外交学</w:t>
            </w:r>
          </w:p>
        </w:tc>
      </w:tr>
      <w:tr w:rsidR="00723CA4">
        <w:trPr>
          <w:trHeight w:val="3517"/>
        </w:trPr>
        <w:tc>
          <w:tcPr>
            <w:tcW w:w="1871" w:type="dxa"/>
            <w:vAlign w:val="center"/>
          </w:tcPr>
          <w:p w:rsidR="00723CA4" w:rsidRDefault="00723CA4">
            <w:pPr>
              <w:widowControl/>
              <w:spacing w:line="340" w:lineRule="exact"/>
              <w:rPr>
                <w:rFonts w:ascii="宋体"/>
                <w:b/>
                <w:bCs/>
                <w:kern w:val="0"/>
                <w:sz w:val="24"/>
              </w:rPr>
            </w:pPr>
          </w:p>
          <w:p w:rsidR="00723CA4" w:rsidRDefault="00FA54EB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（四）</w:t>
            </w:r>
          </w:p>
          <w:p w:rsidR="00723CA4" w:rsidRDefault="00FA54EB"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教育学</w:t>
            </w:r>
          </w:p>
          <w:p w:rsidR="00723CA4" w:rsidRDefault="00FA54EB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 xml:space="preserve"> 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大类</w:t>
            </w:r>
            <w:r>
              <w:rPr>
                <w:rFonts w:ascii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507" w:type="dxa"/>
          </w:tcPr>
          <w:p w:rsidR="00723CA4" w:rsidRDefault="00FA54EB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教育学类：</w:t>
            </w:r>
            <w:r>
              <w:rPr>
                <w:rFonts w:ascii="宋体" w:hAnsi="宋体" w:hint="eastAsia"/>
                <w:kern w:val="0"/>
                <w:sz w:val="24"/>
              </w:rPr>
              <w:t>教育学，学前教育，特殊教育，教育技术学，小学教育，艺术教育，人文教育，科学教育，言语听觉科学，华文教育，秘书教育，汉语言文学教育，中文教育</w:t>
            </w:r>
          </w:p>
        </w:tc>
        <w:tc>
          <w:tcPr>
            <w:tcW w:w="3742" w:type="dxa"/>
          </w:tcPr>
          <w:p w:rsidR="00723CA4" w:rsidRDefault="00FA54EB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教育学类：</w:t>
            </w:r>
            <w:r>
              <w:rPr>
                <w:rFonts w:ascii="宋体" w:hAnsi="宋体" w:hint="eastAsia"/>
                <w:kern w:val="0"/>
                <w:sz w:val="24"/>
              </w:rPr>
              <w:t>教育学，教育学原理，课程与教学论，教育史，比较教育学，学前教育学，高等教育学，成人教育学，职业技术教育学，特殊教育学，教育技术学，教育法学，教育硕士，汉语国际教育硕士，高等学校教师硕士，中等职业学校教师硕士，教育经济与管理</w:t>
            </w:r>
          </w:p>
          <w:p w:rsidR="00723CA4" w:rsidRDefault="00FA54EB">
            <w:pPr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 </w:t>
            </w:r>
          </w:p>
        </w:tc>
      </w:tr>
      <w:tr w:rsidR="00723CA4">
        <w:trPr>
          <w:trHeight w:val="2640"/>
        </w:trPr>
        <w:tc>
          <w:tcPr>
            <w:tcW w:w="1871" w:type="dxa"/>
            <w:vMerge w:val="restart"/>
            <w:vAlign w:val="center"/>
          </w:tcPr>
          <w:p w:rsidR="00723CA4" w:rsidRDefault="00FA54EB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（五）</w:t>
            </w:r>
          </w:p>
          <w:p w:rsidR="00723CA4" w:rsidRDefault="00FA54E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文学</w:t>
            </w:r>
          </w:p>
          <w:p w:rsidR="00723CA4" w:rsidRDefault="00FA54EB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大类</w:t>
            </w:r>
          </w:p>
          <w:p w:rsidR="00723CA4" w:rsidRDefault="00723CA4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7" w:type="dxa"/>
          </w:tcPr>
          <w:p w:rsidR="00723CA4" w:rsidRDefault="00FA54EB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中国语言文学类：</w:t>
            </w:r>
            <w:r>
              <w:rPr>
                <w:rFonts w:ascii="宋体" w:hAnsi="宋体" w:hint="eastAsia"/>
                <w:kern w:val="0"/>
                <w:sz w:val="24"/>
              </w:rPr>
              <w:t>汉语言文学，汉语言，对外汉语，汉语国际教育，中国少数民族语言文学，古典文献，中国语言文化，应用语言学</w:t>
            </w:r>
          </w:p>
        </w:tc>
        <w:tc>
          <w:tcPr>
            <w:tcW w:w="3742" w:type="dxa"/>
          </w:tcPr>
          <w:p w:rsidR="00723CA4" w:rsidRDefault="00FA54EB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中国语言文学类：</w:t>
            </w:r>
            <w:r>
              <w:rPr>
                <w:rFonts w:ascii="宋体" w:hAnsi="宋体" w:hint="eastAsia"/>
                <w:kern w:val="0"/>
                <w:sz w:val="24"/>
              </w:rPr>
              <w:t>文艺学，语言学及应用语言学，汉语言文字学，中国古典文献学，中国古代文学，中国现当代文学，中国少数民族语言文学，文学阅读与文学教</w:t>
            </w:r>
            <w:r>
              <w:rPr>
                <w:rFonts w:ascii="宋体" w:hAnsi="宋体" w:hint="eastAsia"/>
                <w:kern w:val="0"/>
                <w:sz w:val="24"/>
              </w:rPr>
              <w:t>育，比较文学与世界文学</w:t>
            </w:r>
          </w:p>
          <w:p w:rsidR="00723CA4" w:rsidRDefault="00723CA4">
            <w:pPr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723CA4">
        <w:trPr>
          <w:trHeight w:val="887"/>
        </w:trPr>
        <w:tc>
          <w:tcPr>
            <w:tcW w:w="1871" w:type="dxa"/>
            <w:vMerge/>
          </w:tcPr>
          <w:p w:rsidR="00723CA4" w:rsidRDefault="00723CA4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7" w:type="dxa"/>
          </w:tcPr>
          <w:p w:rsidR="00723CA4" w:rsidRDefault="00FA54EB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汉语言与文秘类：</w:t>
            </w:r>
            <w:r>
              <w:rPr>
                <w:rFonts w:ascii="宋体" w:hAnsi="宋体" w:hint="eastAsia"/>
                <w:kern w:val="0"/>
                <w:sz w:val="24"/>
              </w:rPr>
              <w:t>汉（中国）语言文学（教育），汉语言，中国语言文化，中文应用，汉语国际教育，对外汉语，华文教育，应用语言学，戏剧影视文学，古典</w:t>
            </w:r>
            <w:r>
              <w:rPr>
                <w:rFonts w:ascii="宋体" w:hAnsi="宋体" w:hint="eastAsia"/>
                <w:kern w:val="0"/>
                <w:sz w:val="24"/>
              </w:rPr>
              <w:lastRenderedPageBreak/>
              <w:t>文献，文学，中国文学，汉语言文学与文化传播、秘书（学），文秘（学），中文（文秘或秘书）教育，现代秘书，司法文秘（秘书）等各类专业文秘（秘书）。</w:t>
            </w:r>
          </w:p>
          <w:p w:rsidR="00723CA4" w:rsidRDefault="00723CA4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3742" w:type="dxa"/>
          </w:tcPr>
          <w:p w:rsidR="00723CA4" w:rsidRDefault="00723CA4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723CA4">
        <w:trPr>
          <w:trHeight w:val="2640"/>
        </w:trPr>
        <w:tc>
          <w:tcPr>
            <w:tcW w:w="1871" w:type="dxa"/>
            <w:vMerge/>
          </w:tcPr>
          <w:p w:rsidR="00723CA4" w:rsidRDefault="00723CA4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7" w:type="dxa"/>
          </w:tcPr>
          <w:p w:rsidR="00723CA4" w:rsidRDefault="00FA54EB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新闻传播学类：</w:t>
            </w:r>
            <w:r>
              <w:rPr>
                <w:rFonts w:ascii="宋体" w:hAnsi="宋体" w:hint="eastAsia"/>
                <w:kern w:val="0"/>
                <w:sz w:val="24"/>
              </w:rPr>
              <w:t>新闻学，广播电视新闻学，广播电视学，广告学，编辑出版学，传播学，媒体创意，数字媒体艺术，媒体策划与管理，网络与新媒体，体育新闻，国际新闻，新媒体与信息网络，数字出版</w:t>
            </w:r>
          </w:p>
        </w:tc>
        <w:tc>
          <w:tcPr>
            <w:tcW w:w="3742" w:type="dxa"/>
          </w:tcPr>
          <w:p w:rsidR="00723CA4" w:rsidRDefault="00FA54EB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新闻传播学类：</w:t>
            </w:r>
            <w:r>
              <w:rPr>
                <w:rFonts w:ascii="宋体" w:hAnsi="宋体" w:hint="eastAsia"/>
                <w:kern w:val="0"/>
                <w:sz w:val="24"/>
              </w:rPr>
              <w:t>新闻学，传播学，新闻与传播，出版研究，编辑出版学</w:t>
            </w:r>
          </w:p>
          <w:p w:rsidR="00723CA4" w:rsidRDefault="00723CA4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723CA4">
        <w:trPr>
          <w:trHeight w:val="2056"/>
        </w:trPr>
        <w:tc>
          <w:tcPr>
            <w:tcW w:w="1871" w:type="dxa"/>
          </w:tcPr>
          <w:p w:rsidR="00723CA4" w:rsidRDefault="00FA54EB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（六）</w:t>
            </w:r>
          </w:p>
          <w:p w:rsidR="00723CA4" w:rsidRDefault="00FA54E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历史学</w:t>
            </w:r>
          </w:p>
          <w:p w:rsidR="00723CA4" w:rsidRDefault="00FA54EB"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大类</w:t>
            </w:r>
          </w:p>
          <w:p w:rsidR="00723CA4" w:rsidRDefault="00723CA4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7" w:type="dxa"/>
          </w:tcPr>
          <w:p w:rsidR="00723CA4" w:rsidRDefault="00FA54EB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历史学类：</w:t>
            </w:r>
            <w:r>
              <w:rPr>
                <w:rFonts w:ascii="宋体" w:hAnsi="宋体" w:hint="eastAsia"/>
                <w:kern w:val="0"/>
                <w:sz w:val="24"/>
              </w:rPr>
              <w:t>历史学，世界历史，考古学，博物馆学，民族学，文物保护技术，文物与博物馆学</w:t>
            </w:r>
          </w:p>
        </w:tc>
        <w:tc>
          <w:tcPr>
            <w:tcW w:w="3742" w:type="dxa"/>
          </w:tcPr>
          <w:p w:rsidR="00723CA4" w:rsidRDefault="00FA54EB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历史学类：</w:t>
            </w:r>
            <w:r>
              <w:rPr>
                <w:rFonts w:ascii="宋体" w:hAnsi="宋体" w:hint="eastAsia"/>
                <w:kern w:val="0"/>
                <w:sz w:val="24"/>
              </w:rPr>
              <w:t>史学理论及史学史，考古学及博物馆学，历史地理学，历史文献学，专门史，中国古代史，中国近现代史，世界史，文化人类学，海洋史学，国际关系史</w:t>
            </w: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</w:tr>
      <w:tr w:rsidR="00723CA4">
        <w:trPr>
          <w:trHeight w:val="2056"/>
        </w:trPr>
        <w:tc>
          <w:tcPr>
            <w:tcW w:w="1871" w:type="dxa"/>
            <w:vMerge w:val="restart"/>
            <w:vAlign w:val="center"/>
          </w:tcPr>
          <w:p w:rsidR="00723CA4" w:rsidRDefault="00FA54E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（七）</w:t>
            </w:r>
          </w:p>
          <w:p w:rsidR="00723CA4" w:rsidRDefault="00FA54E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理学</w:t>
            </w:r>
          </w:p>
          <w:p w:rsidR="00723CA4" w:rsidRDefault="00FA54EB">
            <w:pPr>
              <w:widowControl/>
              <w:spacing w:line="340" w:lineRule="exact"/>
              <w:jc w:val="center"/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大类</w:t>
            </w:r>
          </w:p>
          <w:p w:rsidR="00723CA4" w:rsidRDefault="00723CA4">
            <w:pPr>
              <w:spacing w:line="340" w:lineRule="exact"/>
            </w:pPr>
          </w:p>
        </w:tc>
        <w:tc>
          <w:tcPr>
            <w:tcW w:w="3507" w:type="dxa"/>
          </w:tcPr>
          <w:p w:rsidR="00723CA4" w:rsidRDefault="00FA54EB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电子信息科学类：</w:t>
            </w:r>
            <w:r>
              <w:rPr>
                <w:rFonts w:ascii="宋体" w:hAnsi="宋体" w:hint="eastAsia"/>
                <w:kern w:val="0"/>
                <w:sz w:val="24"/>
              </w:rPr>
              <w:t>电子信息科学与技术，微电子学，微电子科学与工程，科技防卫，信息安全，信息科学技术，光电子技术科学，光信息科学与技术，水声工程</w:t>
            </w:r>
          </w:p>
        </w:tc>
        <w:tc>
          <w:tcPr>
            <w:tcW w:w="3742" w:type="dxa"/>
          </w:tcPr>
          <w:p w:rsidR="00723CA4" w:rsidRDefault="00FA54EB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电子科学与技术类：</w:t>
            </w:r>
            <w:r>
              <w:rPr>
                <w:rFonts w:ascii="宋体" w:hAnsi="宋体" w:hint="eastAsia"/>
                <w:kern w:val="0"/>
                <w:sz w:val="24"/>
              </w:rPr>
              <w:t>物理电子学，电路与系统，微电子学与固体电子学，电磁场与微波技术</w:t>
            </w:r>
          </w:p>
        </w:tc>
      </w:tr>
      <w:tr w:rsidR="00723CA4">
        <w:trPr>
          <w:trHeight w:val="2933"/>
        </w:trPr>
        <w:tc>
          <w:tcPr>
            <w:tcW w:w="1871" w:type="dxa"/>
            <w:vMerge/>
          </w:tcPr>
          <w:p w:rsidR="00723CA4" w:rsidRDefault="00723CA4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7" w:type="dxa"/>
          </w:tcPr>
          <w:p w:rsidR="00723CA4" w:rsidRDefault="00FA54EB">
            <w:pPr>
              <w:autoSpaceDE w:val="0"/>
              <w:spacing w:line="300" w:lineRule="exact"/>
              <w:jc w:val="left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4"/>
                <w:kern w:val="0"/>
                <w:sz w:val="24"/>
              </w:rPr>
              <w:t>计算机科学与技术类：</w:t>
            </w:r>
            <w:r>
              <w:rPr>
                <w:rFonts w:ascii="宋体" w:hAnsi="宋体" w:hint="eastAsia"/>
                <w:kern w:val="0"/>
                <w:sz w:val="24"/>
              </w:rPr>
              <w:t>计算机科学与技术，计算机科学技术，计算机科学，计算机科学教育，计算机应用，计算机应用技术，计算机系统维护，计算机系统分析，计算机系统结构，办公自动化技术，计算机办公自动化，计算机办公应用，计算数学及其应用软件，计算机软件与理论，计算机软件，软件技术，计算机软件技术，软件工程，软件技术工程，软件测试，软件测试技术，可视化编程，可视化程序设计，</w:t>
            </w:r>
            <w:r>
              <w:rPr>
                <w:rFonts w:ascii="宋体" w:hAnsi="宋体" w:hint="eastAsia"/>
                <w:kern w:val="0"/>
                <w:sz w:val="24"/>
              </w:rPr>
              <w:t>Web</w:t>
            </w:r>
            <w:r>
              <w:rPr>
                <w:rFonts w:ascii="宋体" w:hAnsi="宋体" w:hint="eastAsia"/>
                <w:kern w:val="0"/>
                <w:sz w:val="24"/>
              </w:rPr>
              <w:t>应用程序设计，</w:t>
            </w:r>
            <w:r>
              <w:rPr>
                <w:rFonts w:ascii="宋体" w:hAnsi="宋体" w:hint="eastAsia"/>
                <w:kern w:val="0"/>
                <w:sz w:val="24"/>
              </w:rPr>
              <w:t>WEB</w:t>
            </w:r>
            <w:r>
              <w:rPr>
                <w:rFonts w:ascii="宋体" w:hAnsi="宋体" w:hint="eastAsia"/>
                <w:kern w:val="0"/>
                <w:sz w:val="24"/>
              </w:rPr>
              <w:t>软件技术应用，</w:t>
            </w:r>
            <w:r>
              <w:rPr>
                <w:rFonts w:ascii="宋体" w:hAnsi="宋体" w:hint="eastAsia"/>
                <w:kern w:val="0"/>
                <w:sz w:val="24"/>
              </w:rPr>
              <w:t>WEB</w:t>
            </w:r>
            <w:r>
              <w:rPr>
                <w:rFonts w:ascii="宋体" w:hAnsi="宋体" w:hint="eastAsia"/>
                <w:kern w:val="0"/>
                <w:sz w:val="24"/>
              </w:rPr>
              <w:t>应用程序设计，软件开发与项目管理，计算机数据库，数据库，数据库技术，数据</w:t>
            </w:r>
            <w:r>
              <w:rPr>
                <w:rFonts w:ascii="宋体" w:hAnsi="宋体" w:hint="eastAsia"/>
                <w:kern w:val="0"/>
                <w:sz w:val="24"/>
              </w:rPr>
              <w:lastRenderedPageBreak/>
              <w:t>库管理，计算机网络技术，计算机网络工程，计算机网络技</w:t>
            </w:r>
            <w:r>
              <w:rPr>
                <w:rFonts w:ascii="宋体" w:hAnsi="宋体" w:hint="eastAsia"/>
                <w:kern w:val="0"/>
                <w:sz w:val="24"/>
              </w:rPr>
              <w:t>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计算机多媒体技术，多媒体制作，多媒体技术，多媒体与网络技术，计算机图形制作，计算机图像制</w:t>
            </w:r>
            <w:r>
              <w:rPr>
                <w:rFonts w:ascii="宋体" w:hAnsi="宋体" w:hint="eastAsia"/>
                <w:kern w:val="0"/>
                <w:sz w:val="24"/>
              </w:rPr>
              <w:t>作，图形图像制作，图文信息技术，数字媒体艺术，广告媒体开发，动漫设计与制作，三维动画设计，游戏软件，计算机游戏开发，计算机教育，计算机硬件，计算机硬件器件，计算机硬件设备，计算机控制，计算机控制技术，智能科学与技术，计算机硬件与外设，计算机电子工程，地理信息系统，地球信息系统，电子商务，航空计算机技术与应用，计算机音乐制作，物联网工程</w:t>
            </w:r>
          </w:p>
        </w:tc>
        <w:tc>
          <w:tcPr>
            <w:tcW w:w="3742" w:type="dxa"/>
          </w:tcPr>
          <w:p w:rsidR="00723CA4" w:rsidRDefault="00FA54EB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lastRenderedPageBreak/>
              <w:t>计算机科学与技术类：</w:t>
            </w:r>
            <w:r>
              <w:rPr>
                <w:rFonts w:ascii="宋体" w:hAnsi="宋体" w:hint="eastAsia"/>
                <w:kern w:val="0"/>
                <w:sz w:val="24"/>
              </w:rPr>
              <w:t>计算机科学与技术，计算机系统结构，计算机软件与理论，计算机应用技术，软件工程</w:t>
            </w:r>
          </w:p>
          <w:p w:rsidR="00723CA4" w:rsidRDefault="00723CA4">
            <w:pPr>
              <w:spacing w:line="300" w:lineRule="exact"/>
              <w:jc w:val="left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 w:rsidR="00723CA4">
        <w:trPr>
          <w:trHeight w:val="3181"/>
        </w:trPr>
        <w:tc>
          <w:tcPr>
            <w:tcW w:w="1871" w:type="dxa"/>
            <w:vMerge w:val="restart"/>
            <w:vAlign w:val="center"/>
          </w:tcPr>
          <w:p w:rsidR="00723CA4" w:rsidRDefault="00FA54EB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lastRenderedPageBreak/>
              <w:t>（八）</w:t>
            </w:r>
          </w:p>
          <w:p w:rsidR="00723CA4" w:rsidRDefault="00FA54E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工学</w:t>
            </w:r>
          </w:p>
          <w:p w:rsidR="00723CA4" w:rsidRDefault="00FA54EB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大类</w:t>
            </w:r>
          </w:p>
          <w:p w:rsidR="00723CA4" w:rsidRDefault="00723CA4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7" w:type="dxa"/>
            <w:vMerge w:val="restart"/>
          </w:tcPr>
          <w:p w:rsidR="00723CA4" w:rsidRDefault="00FA54EB">
            <w:pPr>
              <w:widowControl/>
              <w:spacing w:line="3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电气信息类：</w:t>
            </w:r>
            <w:r>
              <w:rPr>
                <w:rFonts w:ascii="宋体" w:hAnsi="宋体" w:hint="eastAsia"/>
                <w:kern w:val="0"/>
                <w:sz w:val="24"/>
              </w:rPr>
              <w:t>电气工程及其自动化，自动化，电子信息工</w:t>
            </w:r>
            <w:r>
              <w:rPr>
                <w:rFonts w:ascii="宋体" w:hAnsi="宋体" w:hint="eastAsia"/>
                <w:kern w:val="0"/>
                <w:sz w:val="24"/>
              </w:rPr>
              <w:t>程，通信工程，电子科学与技术，生物医学工程，电气工程与自动化，信息工程，影视艺术技术，网络工程，信息显示与光电技术，集成电路设计与集成系统，光电信息工程，光电信息科学与工程，广播电视工程，电气信息工程，电力工程与管理，微电子制造工</w:t>
            </w:r>
            <w:r>
              <w:rPr>
                <w:rFonts w:ascii="宋体" w:hAnsi="宋体" w:hint="eastAsia"/>
                <w:kern w:val="0"/>
                <w:sz w:val="24"/>
              </w:rPr>
              <w:lastRenderedPageBreak/>
              <w:t>程，假肢矫形工程，数字媒体艺术，医学信息工程，信息物理工程，信息技术与商务管理、医疗器械工程，智能科学与技术，数字媒体技术，医学影像工程，真空电子技术，电磁场与无线技术，电信工程及管理，信息与通信工程，轨道交通信号与控制，智能电网信心工程，光源与照明，电气工程与智能控制</w:t>
            </w:r>
          </w:p>
          <w:p w:rsidR="00723CA4" w:rsidRDefault="00723CA4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42" w:type="dxa"/>
          </w:tcPr>
          <w:p w:rsidR="00723CA4" w:rsidRDefault="00FA54EB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lastRenderedPageBreak/>
              <w:t>电子工程类：</w:t>
            </w:r>
            <w:r>
              <w:rPr>
                <w:rFonts w:ascii="宋体" w:hAnsi="宋体" w:hint="eastAsia"/>
                <w:kern w:val="0"/>
                <w:sz w:val="24"/>
              </w:rPr>
              <w:t>电机与电器，电力系统及其自动化，高电压与绝缘技术，电力电子与电力传动，电工理论与新技术，应用电子技术</w:t>
            </w:r>
          </w:p>
        </w:tc>
      </w:tr>
      <w:tr w:rsidR="00723CA4">
        <w:trPr>
          <w:trHeight w:val="5314"/>
        </w:trPr>
        <w:tc>
          <w:tcPr>
            <w:tcW w:w="1871" w:type="dxa"/>
            <w:vMerge/>
            <w:vAlign w:val="center"/>
          </w:tcPr>
          <w:p w:rsidR="00723CA4" w:rsidRDefault="00723CA4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3507" w:type="dxa"/>
            <w:vMerge/>
          </w:tcPr>
          <w:p w:rsidR="00723CA4" w:rsidRDefault="00723CA4">
            <w:pPr>
              <w:widowControl/>
              <w:spacing w:line="300" w:lineRule="exac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3742" w:type="dxa"/>
          </w:tcPr>
          <w:p w:rsidR="00723CA4" w:rsidRDefault="00FA54EB">
            <w:pPr>
              <w:spacing w:line="300" w:lineRule="exact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电子科学与技术类：</w:t>
            </w:r>
            <w:r>
              <w:rPr>
                <w:rFonts w:ascii="宋体" w:hAnsi="宋体" w:hint="eastAsia"/>
                <w:kern w:val="0"/>
                <w:sz w:val="24"/>
              </w:rPr>
              <w:t>物理电子学，电路与系统，微电子学与固体电子学，电磁场与微波技术</w:t>
            </w:r>
          </w:p>
        </w:tc>
      </w:tr>
      <w:tr w:rsidR="00723CA4">
        <w:trPr>
          <w:trHeight w:val="3938"/>
        </w:trPr>
        <w:tc>
          <w:tcPr>
            <w:tcW w:w="1871" w:type="dxa"/>
            <w:vMerge/>
            <w:vAlign w:val="center"/>
          </w:tcPr>
          <w:p w:rsidR="00723CA4" w:rsidRDefault="00723CA4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3507" w:type="dxa"/>
            <w:vMerge/>
          </w:tcPr>
          <w:p w:rsidR="00723CA4" w:rsidRDefault="00723CA4">
            <w:pPr>
              <w:widowControl/>
              <w:spacing w:line="300" w:lineRule="exac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3742" w:type="dxa"/>
          </w:tcPr>
          <w:p w:rsidR="00723CA4" w:rsidRDefault="00FA54EB">
            <w:pPr>
              <w:spacing w:line="300" w:lineRule="exact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信息与通信工程类：</w:t>
            </w:r>
            <w:r>
              <w:rPr>
                <w:rFonts w:ascii="宋体" w:hAnsi="宋体" w:hint="eastAsia"/>
                <w:kern w:val="0"/>
                <w:sz w:val="24"/>
              </w:rPr>
              <w:t>通信与信息系统，信号与信息处理</w:t>
            </w:r>
          </w:p>
        </w:tc>
      </w:tr>
    </w:tbl>
    <w:p w:rsidR="00723CA4" w:rsidRDefault="00723CA4">
      <w:pPr>
        <w:pStyle w:val="9"/>
      </w:pPr>
    </w:p>
    <w:p w:rsidR="00723CA4" w:rsidRDefault="00723CA4"/>
    <w:sectPr w:rsidR="00723CA4" w:rsidSect="00723CA4">
      <w:pgSz w:w="11906" w:h="16838"/>
      <w:pgMar w:top="1588" w:right="1531" w:bottom="1531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4EB" w:rsidRDefault="00FA54EB" w:rsidP="0017349B">
      <w:r>
        <w:separator/>
      </w:r>
    </w:p>
  </w:endnote>
  <w:endnote w:type="continuationSeparator" w:id="0">
    <w:p w:rsidR="00FA54EB" w:rsidRDefault="00FA54EB" w:rsidP="0017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4EB" w:rsidRDefault="00FA54EB" w:rsidP="0017349B">
      <w:r>
        <w:separator/>
      </w:r>
    </w:p>
  </w:footnote>
  <w:footnote w:type="continuationSeparator" w:id="0">
    <w:p w:rsidR="00FA54EB" w:rsidRDefault="00FA54EB" w:rsidP="001734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CA6B65"/>
    <w:rsid w:val="0017349B"/>
    <w:rsid w:val="00723CA4"/>
    <w:rsid w:val="00FA54EB"/>
    <w:rsid w:val="1ECA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9"/>
    <w:rsid w:val="00723CA4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9">
    <w:name w:val="heading 9"/>
    <w:basedOn w:val="a"/>
    <w:next w:val="a"/>
    <w:rsid w:val="00723CA4"/>
    <w:pPr>
      <w:keepNext/>
      <w:keepLines/>
      <w:spacing w:line="316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23CA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73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7349B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173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7349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wyr</cp:lastModifiedBy>
  <cp:revision>2</cp:revision>
  <dcterms:created xsi:type="dcterms:W3CDTF">2022-04-15T07:01:00Z</dcterms:created>
  <dcterms:modified xsi:type="dcterms:W3CDTF">2022-04-15T07:01:00Z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3164AFEC13E1474E91C1FB5B5F77D81F</vt:lpwstr>
  </property>
</Properties>
</file>