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ind w:firstLine="2880" w:firstLineChars="600"/>
        <w:jc w:val="both"/>
        <w:textAlignment w:val="auto"/>
        <w:rPr>
          <w:rFonts w:eastAsia="方正小标宋简体"/>
          <w:color w:val="auto"/>
          <w:spacing w:val="20"/>
          <w:kern w:val="0"/>
          <w:sz w:val="44"/>
          <w:szCs w:val="44"/>
        </w:rPr>
      </w:pPr>
      <w:bookmarkStart w:id="0" w:name="_Toc20299"/>
      <w:r>
        <w:rPr>
          <w:rFonts w:hint="eastAsia" w:eastAsia="方正小标宋简体"/>
          <w:color w:val="auto"/>
          <w:spacing w:val="20"/>
          <w:kern w:val="0"/>
          <w:sz w:val="44"/>
          <w:szCs w:val="44"/>
        </w:rPr>
        <w:t>吴忠市</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eastAsia="方正小标宋简体"/>
          <w:color w:val="auto"/>
          <w:spacing w:val="20"/>
          <w:kern w:val="0"/>
          <w:sz w:val="44"/>
          <w:szCs w:val="44"/>
        </w:rPr>
      </w:pPr>
      <w:r>
        <w:rPr>
          <w:rFonts w:eastAsia="方正小标宋简体"/>
          <w:color w:val="auto"/>
          <w:spacing w:val="20"/>
          <w:kern w:val="0"/>
          <w:sz w:val="44"/>
          <w:szCs w:val="44"/>
        </w:rPr>
        <w:t>突发环境事件应急预案</w:t>
      </w:r>
      <w:r>
        <w:rPr>
          <w:rFonts w:hint="eastAsia" w:eastAsia="方正小标宋简体"/>
          <w:color w:val="auto"/>
          <w:spacing w:val="20"/>
          <w:kern w:val="0"/>
          <w:sz w:val="44"/>
          <w:szCs w:val="44"/>
        </w:rPr>
        <w:t>（修订</w:t>
      </w:r>
      <w:r>
        <w:rPr>
          <w:rFonts w:eastAsia="方正小标宋简体"/>
          <w:color w:val="auto"/>
          <w:spacing w:val="20"/>
          <w:kern w:val="0"/>
          <w:sz w:val="44"/>
          <w:szCs w:val="44"/>
        </w:rPr>
        <w:t>）</w:t>
      </w:r>
    </w:p>
    <w:p>
      <w:pPr>
        <w:pStyle w:val="4"/>
        <w:pageBreakBefore w:val="0"/>
        <w:kinsoku/>
        <w:wordWrap/>
        <w:overflowPunct/>
        <w:topLinePunct w:val="0"/>
        <w:autoSpaceDE/>
        <w:autoSpaceDN/>
        <w:bidi w:val="0"/>
        <w:adjustRightInd/>
        <w:snapToGrid/>
        <w:spacing w:line="660" w:lineRule="exact"/>
        <w:ind w:firstLine="880" w:firstLineChars="200"/>
        <w:textAlignment w:val="auto"/>
        <w:rPr>
          <w:rFonts w:hint="eastAsia" w:ascii="黑体" w:hAnsi="黑体" w:eastAsia="黑体" w:cs="黑体"/>
          <w:b w:val="0"/>
          <w:bCs w:val="0"/>
          <w:color w:val="auto"/>
          <w:kern w:val="0"/>
          <w:sz w:val="44"/>
          <w:szCs w:val="44"/>
        </w:rPr>
      </w:pPr>
    </w:p>
    <w:p>
      <w:pPr>
        <w:pStyle w:val="4"/>
        <w:pageBreakBefore w:val="0"/>
        <w:kinsoku/>
        <w:wordWrap/>
        <w:overflowPunct/>
        <w:topLinePunct w:val="0"/>
        <w:autoSpaceDE/>
        <w:autoSpaceDN/>
        <w:bidi w:val="0"/>
        <w:spacing w:line="560" w:lineRule="exact"/>
        <w:ind w:firstLine="640" w:firstLineChars="200"/>
        <w:textAlignment w:val="auto"/>
        <w:rPr>
          <w:rFonts w:ascii="黑体" w:hAnsi="黑体" w:eastAsia="黑体" w:cs="黑体"/>
          <w:b w:val="0"/>
          <w:bCs w:val="0"/>
          <w:color w:val="auto"/>
        </w:rPr>
      </w:pPr>
      <w:r>
        <w:rPr>
          <w:rFonts w:hint="eastAsia" w:ascii="黑体" w:hAnsi="黑体" w:eastAsia="黑体" w:cs="黑体"/>
          <w:b w:val="0"/>
          <w:bCs w:val="0"/>
          <w:color w:val="auto"/>
          <w:kern w:val="0"/>
        </w:rPr>
        <w:t>1</w:t>
      </w:r>
      <w:r>
        <w:rPr>
          <w:rFonts w:hint="eastAsia" w:ascii="黑体" w:hAnsi="黑体" w:eastAsia="黑体" w:cs="黑体"/>
          <w:b w:val="0"/>
          <w:color w:val="auto"/>
          <w:kern w:val="0"/>
        </w:rPr>
        <w:t xml:space="preserve">  </w:t>
      </w:r>
      <w:r>
        <w:rPr>
          <w:rFonts w:hint="eastAsia" w:ascii="黑体" w:hAnsi="黑体" w:eastAsia="黑体" w:cs="黑体"/>
          <w:b w:val="0"/>
          <w:bCs w:val="0"/>
          <w:color w:val="auto"/>
          <w:kern w:val="2"/>
        </w:rPr>
        <w:t>总则</w:t>
      </w:r>
      <w:bookmarkEnd w:id="0"/>
    </w:p>
    <w:p>
      <w:pPr>
        <w:pStyle w:val="5"/>
        <w:pageBreakBefore w:val="0"/>
        <w:kinsoku/>
        <w:wordWrap/>
        <w:overflowPunct/>
        <w:topLinePunct w:val="0"/>
        <w:autoSpaceDE/>
        <w:autoSpaceDN/>
        <w:bidi w:val="0"/>
        <w:spacing w:before="0" w:after="0" w:line="560" w:lineRule="exact"/>
        <w:ind w:firstLine="643" w:firstLineChars="200"/>
        <w:textAlignment w:val="auto"/>
        <w:rPr>
          <w:rFonts w:ascii="楷体_GB2312" w:hAnsi="楷体_GB2312" w:eastAsia="楷体_GB2312" w:cs="楷体_GB2312"/>
          <w:color w:val="auto"/>
          <w:kern w:val="0"/>
          <w:sz w:val="32"/>
          <w:szCs w:val="22"/>
        </w:rPr>
      </w:pPr>
      <w:bookmarkStart w:id="1" w:name="_Toc8158"/>
      <w:bookmarkStart w:id="2" w:name="_Toc3243"/>
      <w:bookmarkStart w:id="3" w:name="_Toc4102"/>
      <w:bookmarkStart w:id="4" w:name="_Toc11364"/>
      <w:bookmarkStart w:id="5" w:name="_Toc24075"/>
      <w:r>
        <w:rPr>
          <w:rFonts w:hint="eastAsia" w:ascii="楷体_GB2312" w:hAnsi="楷体_GB2312" w:eastAsia="楷体_GB2312" w:cs="楷体_GB2312"/>
          <w:color w:val="auto"/>
          <w:kern w:val="0"/>
          <w:sz w:val="32"/>
          <w:szCs w:val="22"/>
        </w:rPr>
        <w:t>1.1  编制目的</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kern w:val="0"/>
          <w:szCs w:val="22"/>
        </w:rPr>
        <w:t>为</w:t>
      </w:r>
      <w:r>
        <w:rPr>
          <w:color w:val="auto"/>
          <w:kern w:val="0"/>
          <w:szCs w:val="22"/>
        </w:rPr>
        <w:t>进一步完善</w:t>
      </w:r>
      <w:r>
        <w:rPr>
          <w:rFonts w:hint="eastAsia"/>
          <w:color w:val="auto"/>
          <w:kern w:val="0"/>
          <w:szCs w:val="22"/>
        </w:rPr>
        <w:t>吴忠市</w:t>
      </w:r>
      <w:r>
        <w:rPr>
          <w:color w:val="auto"/>
          <w:kern w:val="0"/>
          <w:szCs w:val="22"/>
        </w:rPr>
        <w:t>突发环境事件应对工作机制，</w:t>
      </w:r>
      <w:r>
        <w:rPr>
          <w:color w:val="auto"/>
        </w:rPr>
        <w:t>规范突发环境事件应急响应程序，</w:t>
      </w:r>
      <w:r>
        <w:rPr>
          <w:color w:val="auto"/>
          <w:kern w:val="0"/>
          <w:szCs w:val="22"/>
        </w:rPr>
        <w:t>提高应急反应能力和救援水平，</w:t>
      </w:r>
      <w:r>
        <w:rPr>
          <w:rFonts w:hint="eastAsia"/>
          <w:color w:val="auto"/>
          <w:kern w:val="0"/>
          <w:szCs w:val="22"/>
        </w:rPr>
        <w:t>最大</w:t>
      </w:r>
      <w:r>
        <w:rPr>
          <w:color w:val="auto"/>
          <w:kern w:val="0"/>
          <w:szCs w:val="22"/>
        </w:rPr>
        <w:t>限度降低和</w:t>
      </w:r>
      <w:r>
        <w:rPr>
          <w:color w:val="auto"/>
        </w:rPr>
        <w:t>减</w:t>
      </w:r>
      <w:r>
        <w:rPr>
          <w:rFonts w:hint="eastAsia"/>
          <w:color w:val="auto"/>
        </w:rPr>
        <w:t>轻</w:t>
      </w:r>
      <w:r>
        <w:rPr>
          <w:color w:val="auto"/>
        </w:rPr>
        <w:t>突发环境事件</w:t>
      </w:r>
      <w:r>
        <w:rPr>
          <w:rFonts w:hint="eastAsia"/>
          <w:color w:val="auto"/>
        </w:rPr>
        <w:t>造成</w:t>
      </w:r>
      <w:r>
        <w:rPr>
          <w:color w:val="auto"/>
        </w:rPr>
        <w:t>的</w:t>
      </w:r>
      <w:r>
        <w:rPr>
          <w:rFonts w:hint="eastAsia"/>
          <w:color w:val="auto"/>
        </w:rPr>
        <w:t>环境污染</w:t>
      </w:r>
      <w:r>
        <w:rPr>
          <w:color w:val="auto"/>
        </w:rPr>
        <w:t>损害和</w:t>
      </w:r>
      <w:r>
        <w:rPr>
          <w:rFonts w:hint="eastAsia"/>
          <w:color w:val="auto"/>
        </w:rPr>
        <w:t>影响</w:t>
      </w:r>
      <w:r>
        <w:rPr>
          <w:color w:val="auto"/>
        </w:rPr>
        <w:t>，保障人民群众生命</w:t>
      </w:r>
      <w:r>
        <w:rPr>
          <w:rFonts w:hint="eastAsia"/>
          <w:color w:val="auto"/>
        </w:rPr>
        <w:t>财产</w:t>
      </w:r>
      <w:r>
        <w:rPr>
          <w:color w:val="auto"/>
        </w:rPr>
        <w:t>安全</w:t>
      </w:r>
      <w:r>
        <w:rPr>
          <w:rFonts w:hint="eastAsia"/>
          <w:color w:val="auto"/>
        </w:rPr>
        <w:t>和生态环境</w:t>
      </w:r>
      <w:r>
        <w:rPr>
          <w:color w:val="auto"/>
        </w:rPr>
        <w:t>安全</w:t>
      </w:r>
      <w:r>
        <w:rPr>
          <w:rFonts w:hint="eastAsia"/>
          <w:color w:val="auto"/>
          <w:lang w:eastAsia="zh-CN"/>
        </w:rPr>
        <w:t>，</w:t>
      </w:r>
      <w:r>
        <w:rPr>
          <w:color w:val="auto"/>
        </w:rPr>
        <w:t>促进社会全面协调、可持续发展，结合</w:t>
      </w:r>
      <w:r>
        <w:rPr>
          <w:rFonts w:hint="eastAsia"/>
          <w:color w:val="auto"/>
        </w:rPr>
        <w:t>吴忠市</w:t>
      </w:r>
      <w:r>
        <w:rPr>
          <w:color w:val="auto"/>
        </w:rPr>
        <w:t>实际</w:t>
      </w:r>
      <w:r>
        <w:rPr>
          <w:rFonts w:hint="eastAsia"/>
          <w:color w:val="auto"/>
          <w:lang w:eastAsia="zh-CN"/>
        </w:rPr>
        <w:t>，</w:t>
      </w:r>
      <w:r>
        <w:rPr>
          <w:rFonts w:hint="eastAsia"/>
          <w:color w:val="auto"/>
        </w:rPr>
        <w:t>制定本</w:t>
      </w:r>
      <w:r>
        <w:rPr>
          <w:color w:val="auto"/>
        </w:rPr>
        <w:t>预案。</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6" w:name="_Toc25509"/>
      <w:bookmarkStart w:id="7" w:name="_Toc22860"/>
      <w:bookmarkStart w:id="8" w:name="_Toc24019"/>
      <w:bookmarkStart w:id="9" w:name="_Toc27568"/>
      <w:bookmarkStart w:id="10" w:name="_Toc1892"/>
      <w:r>
        <w:rPr>
          <w:rFonts w:hint="eastAsia" w:ascii="楷体_GB2312" w:hAnsi="楷体_GB2312" w:eastAsia="楷体_GB2312" w:cs="楷体_GB2312"/>
          <w:color w:val="auto"/>
          <w:kern w:val="0"/>
          <w:sz w:val="32"/>
          <w:szCs w:val="22"/>
        </w:rPr>
        <w:t>1.2  编制依据</w:t>
      </w:r>
      <w:bookmarkEnd w:id="6"/>
      <w:bookmarkEnd w:id="7"/>
      <w:bookmarkEnd w:id="8"/>
      <w:bookmarkEnd w:id="9"/>
      <w:bookmarkEnd w:id="10"/>
    </w:p>
    <w:p>
      <w:pPr>
        <w:pageBreakBefore w:val="0"/>
        <w:widowControl/>
        <w:kinsoku/>
        <w:wordWrap/>
        <w:overflowPunct/>
        <w:topLinePunct w:val="0"/>
        <w:autoSpaceDE/>
        <w:autoSpaceDN/>
        <w:bidi w:val="0"/>
        <w:spacing w:line="560" w:lineRule="exact"/>
        <w:ind w:firstLine="640" w:firstLineChars="200"/>
        <w:textAlignment w:val="auto"/>
        <w:rPr>
          <w:rFonts w:hint="eastAsia"/>
          <w:color w:val="auto"/>
          <w:kern w:val="0"/>
          <w:szCs w:val="22"/>
        </w:rPr>
      </w:pPr>
      <w:r>
        <w:rPr>
          <w:rFonts w:hint="eastAsia" w:ascii="Times New Roman" w:hAnsi="Times New Roman" w:cs="Times New Roman"/>
          <w:color w:val="auto"/>
          <w:kern w:val="0"/>
          <w:szCs w:val="22"/>
        </w:rPr>
        <w:t>依据《中华人民共和国环境保护法》《中华人民共和国突发事件应对法》《中华人民共和国预算法》《国家突发公共事件总体应急预案》《国家突发环境事件应急预案》《突发环境事件应急管理办法》《突发环境事件信息报告办法》</w:t>
      </w:r>
      <w:r>
        <w:rPr>
          <w:rFonts w:hint="eastAsia" w:ascii="Times New Roman" w:hAnsi="Times New Roman" w:cs="Times New Roman"/>
          <w:color w:val="auto"/>
          <w:kern w:val="0"/>
          <w:szCs w:val="22"/>
          <w:lang w:eastAsia="zh-CN"/>
        </w:rPr>
        <w:t>《</w:t>
      </w:r>
      <w:r>
        <w:rPr>
          <w:rFonts w:hint="eastAsia" w:ascii="Times New Roman" w:hAnsi="Times New Roman" w:cs="Times New Roman"/>
          <w:color w:val="auto"/>
          <w:kern w:val="0"/>
          <w:szCs w:val="22"/>
          <w:lang w:val="en-US" w:eastAsia="zh-CN"/>
        </w:rPr>
        <w:t>突发环境事件调查处理办法</w:t>
      </w:r>
      <w:r>
        <w:rPr>
          <w:rFonts w:hint="eastAsia" w:ascii="Times New Roman" w:hAnsi="Times New Roman" w:cs="Times New Roman"/>
          <w:color w:val="auto"/>
          <w:kern w:val="0"/>
          <w:szCs w:val="22"/>
          <w:lang w:eastAsia="zh-CN"/>
        </w:rPr>
        <w:t>》</w:t>
      </w:r>
      <w:r>
        <w:rPr>
          <w:rFonts w:hint="eastAsia" w:ascii="Times New Roman" w:hAnsi="Times New Roman" w:cs="Times New Roman"/>
          <w:color w:val="auto"/>
          <w:kern w:val="0"/>
          <w:szCs w:val="22"/>
        </w:rPr>
        <w:t>《宁夏回族自治区突发事件总体应急预案》《宁夏回族自治区突发环境事件应急预案》《宁夏回族自治区突发事件应对条例》《吴忠市突发事件总体应急预案》《吴忠市机构改革方案》等编制本预案。</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1" w:name="_Toc10309"/>
      <w:bookmarkStart w:id="12" w:name="_Toc5583"/>
      <w:bookmarkStart w:id="13" w:name="_Toc2170"/>
      <w:bookmarkStart w:id="14" w:name="_Toc4566"/>
      <w:bookmarkStart w:id="15" w:name="_Toc28084"/>
      <w:r>
        <w:rPr>
          <w:rFonts w:hint="eastAsia" w:ascii="楷体_GB2312" w:hAnsi="楷体_GB2312" w:eastAsia="楷体_GB2312" w:cs="楷体_GB2312"/>
          <w:color w:val="auto"/>
          <w:kern w:val="0"/>
          <w:sz w:val="32"/>
          <w:szCs w:val="22"/>
        </w:rPr>
        <w:t>1.3  适用范围</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本预案适用于吴忠市行政区域范围内发生的突发环境事件的应对工作。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突发环境事件主要包括：因污染物排放或自然灾害、生产安全事故等因素，导致的大气污染、水体污染、土壤污染等突发性环境污染事件和生态破坏事件。</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6" w:name="_Toc17298"/>
      <w:bookmarkStart w:id="17" w:name="_Toc30061"/>
      <w:bookmarkStart w:id="18" w:name="_Toc9067"/>
      <w:bookmarkStart w:id="19" w:name="_Toc22488"/>
      <w:bookmarkStart w:id="20" w:name="_Toc8667"/>
      <w:r>
        <w:rPr>
          <w:rFonts w:hint="eastAsia" w:ascii="楷体_GB2312" w:hAnsi="楷体_GB2312" w:eastAsia="楷体_GB2312" w:cs="楷体_GB2312"/>
          <w:color w:val="auto"/>
          <w:kern w:val="0"/>
          <w:sz w:val="32"/>
          <w:szCs w:val="22"/>
        </w:rPr>
        <w:t>1.4  工作原则</w:t>
      </w:r>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坚持“人民至上、生命至上，统一领导、分级负责，属地为主、协调联动，快速反应、科学处置，资源共享、保障有力”的原则。</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21" w:name="_Toc16056"/>
      <w:bookmarkStart w:id="22" w:name="_Toc487124209"/>
      <w:r>
        <w:rPr>
          <w:rFonts w:hint="eastAsia" w:ascii="楷体_GB2312" w:hAnsi="楷体_GB2312" w:eastAsia="楷体_GB2312" w:cs="楷体_GB2312"/>
          <w:color w:val="auto"/>
          <w:kern w:val="0"/>
          <w:sz w:val="32"/>
          <w:szCs w:val="22"/>
        </w:rPr>
        <w:t>1.</w:t>
      </w:r>
      <w:bookmarkStart w:id="23" w:name="_Toc375320789"/>
      <w:bookmarkStart w:id="24" w:name="_Toc374693771"/>
      <w:r>
        <w:rPr>
          <w:rFonts w:hint="eastAsia" w:ascii="楷体_GB2312" w:hAnsi="楷体_GB2312" w:eastAsia="楷体_GB2312" w:cs="楷体_GB2312"/>
          <w:color w:val="auto"/>
          <w:kern w:val="0"/>
          <w:sz w:val="32"/>
          <w:szCs w:val="22"/>
        </w:rPr>
        <w:t>5  预案体系</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lang w:eastAsia="zh-CN"/>
        </w:rPr>
      </w:pPr>
      <w:r>
        <w:rPr>
          <w:rFonts w:hint="eastAsia" w:ascii="Times New Roman" w:hAnsi="Times New Roman" w:cs="Times New Roman"/>
          <w:color w:val="auto"/>
          <w:kern w:val="0"/>
          <w:szCs w:val="22"/>
        </w:rPr>
        <w:t>吴忠市突发环境事件应急预案，统领全市突发环境事件应对工作，与县（市、区）人民政府突发环境事件应急预案</w:t>
      </w:r>
      <w:r>
        <w:rPr>
          <w:rFonts w:hint="eastAsia" w:cs="Times New Roman"/>
          <w:color w:val="auto"/>
          <w:kern w:val="0"/>
          <w:szCs w:val="22"/>
          <w:lang w:eastAsia="zh-CN"/>
        </w:rPr>
        <w:t>、</w:t>
      </w:r>
      <w:r>
        <w:rPr>
          <w:rFonts w:hint="eastAsia" w:ascii="Times New Roman" w:hAnsi="Times New Roman" w:cs="Times New Roman"/>
          <w:color w:val="auto"/>
          <w:kern w:val="0"/>
          <w:szCs w:val="22"/>
        </w:rPr>
        <w:t>市直部门突发环境事件应急预案、</w:t>
      </w:r>
      <w:r>
        <w:rPr>
          <w:rFonts w:hint="eastAsia" w:ascii="Times New Roman" w:hAnsi="Times New Roman" w:cs="Times New Roman"/>
          <w:color w:val="auto"/>
          <w:kern w:val="0"/>
          <w:szCs w:val="22"/>
          <w:lang w:val="en-US" w:eastAsia="zh-CN"/>
        </w:rPr>
        <w:t>市直工业园区突发环境事件应急预案</w:t>
      </w:r>
      <w:r>
        <w:rPr>
          <w:rFonts w:hint="eastAsia" w:ascii="Times New Roman" w:hAnsi="Times New Roman" w:cs="Times New Roman"/>
          <w:color w:val="auto"/>
          <w:kern w:val="0"/>
          <w:szCs w:val="22"/>
        </w:rPr>
        <w:t>共同组成吴忠市突发环境事件应急预案体系。</w:t>
      </w:r>
    </w:p>
    <w:p>
      <w:pPr>
        <w:pStyle w:val="6"/>
        <w:pageBreakBefore w:val="0"/>
        <w:kinsoku/>
        <w:wordWrap/>
        <w:overflowPunct/>
        <w:topLinePunct w:val="0"/>
        <w:autoSpaceDE/>
        <w:autoSpaceDN/>
        <w:bidi w:val="0"/>
        <w:spacing w:line="560" w:lineRule="exact"/>
        <w:textAlignment w:val="auto"/>
        <w:rPr>
          <w:color w:val="auto"/>
        </w:rPr>
      </w:pPr>
      <w:r>
        <w:rPr>
          <w:rFonts w:eastAsia="仿宋"/>
          <w:color w:val="auto"/>
          <w:sz w:val="28"/>
          <w:szCs w:val="28"/>
        </w:rPr>
        <w:pict>
          <v:shape id="_x0000_s1026" o:spid="_x0000_s1026" o:spt="202" type="#_x0000_t202" style="position:absolute;left:0pt;margin-left:82.5pt;margin-top:12.05pt;height:30.1pt;width:274.25pt;z-index:251660288;mso-width-relative:page;mso-height-relative:page;" fillcolor="#FFFFFF" filled="t" stroked="t" coordsize="21600,21600">
            <v:path/>
            <v:fill on="t" color2="#FFFFFF" focussize="0,0"/>
            <v:stroke color="#000000" joinstyle="miter"/>
            <v:imagedata o:title=""/>
            <o:lock v:ext="edit" aspectratio="f"/>
            <v:textbox inset="2.54mm,0mm,2.54mm,0mm">
              <w:txbxContent>
                <w:p>
                  <w:pPr>
                    <w:spacing w:line="520" w:lineRule="exact"/>
                    <w:ind w:firstLine="640" w:firstLineChars="200"/>
                    <w:rPr>
                      <w:rFonts w:ascii="宋体" w:hAnsi="宋体" w:cs="仿宋_GB2312"/>
                      <w:color w:val="auto"/>
                    </w:rPr>
                  </w:pPr>
                  <w:r>
                    <w:rPr>
                      <w:rFonts w:hint="eastAsia" w:ascii="宋体" w:hAnsi="宋体" w:cs="仿宋_GB2312"/>
                      <w:color w:val="auto"/>
                    </w:rPr>
                    <w:t>吴忠市突发环境事件应急预案</w:t>
                  </w:r>
                </w:p>
                <w:p>
                  <w:pPr>
                    <w:jc w:val="left"/>
                    <w:rPr>
                      <w:sz w:val="24"/>
                    </w:rPr>
                  </w:pPr>
                </w:p>
              </w:txbxContent>
            </v:textbox>
          </v:shape>
        </w:pict>
      </w:r>
    </w:p>
    <w:p>
      <w:pPr>
        <w:pageBreakBefore w:val="0"/>
        <w:kinsoku/>
        <w:wordWrap/>
        <w:overflowPunct/>
        <w:topLinePunct w:val="0"/>
        <w:autoSpaceDE/>
        <w:autoSpaceDN/>
        <w:bidi w:val="0"/>
        <w:spacing w:line="560" w:lineRule="exact"/>
        <w:textAlignment w:val="auto"/>
        <w:rPr>
          <w:rFonts w:eastAsia="仿宋"/>
          <w:color w:val="auto"/>
          <w:sz w:val="28"/>
          <w:szCs w:val="28"/>
        </w:rPr>
      </w:pPr>
      <w:r>
        <w:rPr>
          <w:color w:val="auto"/>
          <w:sz w:val="28"/>
        </w:rPr>
        <w:pict>
          <v:line id="_x0000_s1047" o:spid="_x0000_s1047" o:spt="20" style="position:absolute;left:0pt;flip:x;margin-left:222pt;margin-top:24.8pt;height:45.95pt;width:0.05pt;z-index:251667456;mso-width-relative:page;mso-height-relative:page;" filled="f" stroked="t" coordsize="21600,21600">
            <v:path arrowok="t"/>
            <v:fill on="f" focussize="0,0"/>
            <v:stroke color="#000000" endarrow="open"/>
            <v:imagedata o:title=""/>
            <o:lock v:ext="edit" aspectratio="f"/>
          </v:line>
        </w:pict>
      </w:r>
    </w:p>
    <w:p>
      <w:pPr>
        <w:pageBreakBefore w:val="0"/>
        <w:kinsoku/>
        <w:wordWrap/>
        <w:overflowPunct/>
        <w:topLinePunct w:val="0"/>
        <w:autoSpaceDE/>
        <w:autoSpaceDN/>
        <w:bidi w:val="0"/>
        <w:spacing w:line="560" w:lineRule="exact"/>
        <w:textAlignment w:val="auto"/>
        <w:rPr>
          <w:rFonts w:eastAsia="仿宋"/>
          <w:b/>
          <w:bCs/>
          <w:color w:val="auto"/>
          <w:sz w:val="28"/>
          <w:szCs w:val="28"/>
        </w:rPr>
      </w:pPr>
      <w:r>
        <w:rPr>
          <w:color w:val="auto"/>
          <w:sz w:val="28"/>
        </w:rPr>
        <w:pict>
          <v:line id="_x0000_s1048" o:spid="_x0000_s1048" o:spt="20" style="position:absolute;left:0pt;flip:x;margin-left:382pt;margin-top:14.85pt;height:28.95pt;width:0.05pt;z-index:251668480;mso-width-relative:page;mso-height-relative:page;" fillcolor="#FFFFFF" filled="t" stroked="t" coordsize="21600,21600">
            <v:path arrowok="t"/>
            <v:fill on="t" color2="#FFFFFF" focussize="0,0"/>
            <v:stroke color="#000000" endarrow="open"/>
            <v:imagedata o:title=""/>
            <o:lock v:ext="edit" aspectratio="f"/>
          </v:line>
        </w:pict>
      </w:r>
      <w:r>
        <w:rPr>
          <w:color w:val="auto"/>
          <w:sz w:val="28"/>
        </w:rPr>
        <w:pict>
          <v:line id="_x0000_s1046" o:spid="_x0000_s1046" o:spt="20" style="position:absolute;left:0pt;flip:x;margin-left:65pt;margin-top:13.85pt;height:28.95pt;width:0.05pt;z-index:251666432;mso-width-relative:page;mso-height-relative:page;" fillcolor="#FFFFFF" filled="t" stroked="t" coordsize="21600,21600">
            <v:path arrowok="t"/>
            <v:fill on="t" color2="#FFFFFF" focussize="0,0"/>
            <v:stroke color="#000000" endarrow="open"/>
            <v:imagedata o:title=""/>
            <o:lock v:ext="edit" aspectratio="f"/>
          </v:line>
        </w:pict>
      </w:r>
      <w:r>
        <w:rPr>
          <w:color w:val="auto"/>
          <w:sz w:val="28"/>
        </w:rPr>
        <w:pict>
          <v:line id="_x0000_s1045" o:spid="_x0000_s1045" o:spt="20" style="position:absolute;left:0pt;margin-left:65pt;margin-top:14.85pt;height:1pt;width:319pt;z-index:251665408;mso-width-relative:page;mso-height-relative:page;" fillcolor="#FFFFFF" filled="t" stroked="t" coordsize="21600,21600">
            <v:path arrowok="t"/>
            <v:fill on="t" color2="#FFFFFF" focussize="0,0"/>
            <v:stroke color="#000000"/>
            <v:imagedata o:title=""/>
            <o:lock v:ext="edit" aspectratio="f"/>
          </v:line>
        </w:pict>
      </w:r>
    </w:p>
    <w:p>
      <w:pPr>
        <w:pageBreakBefore w:val="0"/>
        <w:kinsoku/>
        <w:wordWrap/>
        <w:overflowPunct/>
        <w:topLinePunct w:val="0"/>
        <w:autoSpaceDE/>
        <w:autoSpaceDN/>
        <w:bidi w:val="0"/>
        <w:spacing w:line="560" w:lineRule="exact"/>
        <w:textAlignment w:val="auto"/>
        <w:rPr>
          <w:rFonts w:eastAsia="仿宋"/>
          <w:color w:val="auto"/>
          <w:sz w:val="28"/>
          <w:szCs w:val="28"/>
        </w:rPr>
      </w:pPr>
      <w:r>
        <w:rPr>
          <w:rFonts w:eastAsia="仿宋"/>
          <w:color w:val="auto"/>
          <w:sz w:val="28"/>
          <w:szCs w:val="28"/>
        </w:rPr>
        <w:pict>
          <v:shape id="_x0000_s1030" o:spid="_x0000_s1030" o:spt="202" type="#_x0000_t202" style="position:absolute;left:0pt;margin-left:168.1pt;margin-top:12.75pt;height:74.15pt;width:111pt;z-index:251662336;mso-width-relative:page;mso-height-relative:page;" fillcolor="#FFFFFF" filled="t" stroked="t" coordsize="21600,21600" o:gfxdata="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Y6j2AAAAAoBAAAPAAAAAAAAAAEAIAAA&#10;ACIAAABkcnMvZG93bnJldi54bWxQSwECFAAUAAAACACHTuJAm9cb1wwCAAA4BAAADgAAAAAAAAAB&#10;ACAAAAAnAQAAZHJzL2Uyb0RvYy54bWxQSwUGAAAAAAYABgBZAQAApQUAAAAA&#10;">
            <v:path/>
            <v:fill on="t" color2="#FFFFFF" focussize="0,0"/>
            <v:stroke color="#000000" joinstyle="miter"/>
            <v:imagedata o:title=""/>
            <o:lock v:ext="edit" aspectratio="f"/>
            <v:textbox>
              <w:txbxContent>
                <w:p>
                  <w:pPr>
                    <w:spacing w:line="440" w:lineRule="exact"/>
                    <w:jc w:val="center"/>
                    <w:rPr>
                      <w:sz w:val="24"/>
                    </w:rPr>
                  </w:pPr>
                  <w:r>
                    <w:rPr>
                      <w:rFonts w:hint="eastAsia" w:ascii="宋体" w:hAnsi="宋体"/>
                      <w:sz w:val="24"/>
                    </w:rPr>
                    <w:t>市直部门突发环境事件应急预案</w:t>
                  </w:r>
                </w:p>
              </w:txbxContent>
            </v:textbox>
          </v:shape>
        </w:pict>
      </w:r>
      <w:r>
        <w:rPr>
          <w:rFonts w:eastAsia="仿宋"/>
          <w:color w:val="auto"/>
          <w:sz w:val="28"/>
          <w:szCs w:val="28"/>
        </w:rPr>
        <w:pict>
          <v:shape id="_x0000_s1031" o:spid="_x0000_s1031" o:spt="202" type="#_x0000_t202" style="position:absolute;left:0pt;margin-left:322.55pt;margin-top:11.55pt;height:75.3pt;width:110.4pt;z-index:251663360;mso-width-relative:page;mso-height-relative:page;" coordsize="21600,21600" o:gfxdata="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djDFtoAAAAKAQAADwAAAAAAAAABACAA&#10;AAAiAAAAZHJzL2Rvd25yZXYueG1sUEsBAhQAFAAAAAgAh07iQINkP30LAgAAOAQAAA4AAAAAAAAA&#10;AQAgAAAAKQEAAGRycy9lMm9Eb2MueG1sUEsFBgAAAAAGAAYAWQEAAKYFAAAAAA==&#10;">
            <v:path/>
            <v:fill focussize="0,0"/>
            <v:stroke joinstyle="miter"/>
            <v:imagedata o:title=""/>
            <o:lock v:ext="edit"/>
            <v:textbox>
              <w:txbxContent>
                <w:p>
                  <w:pPr>
                    <w:spacing w:line="440" w:lineRule="exact"/>
                    <w:jc w:val="center"/>
                    <w:rPr>
                      <w:rFonts w:hint="eastAsia" w:ascii="宋体" w:hAnsi="宋体"/>
                      <w:color w:val="auto"/>
                      <w:sz w:val="24"/>
                    </w:rPr>
                  </w:pPr>
                  <w:r>
                    <w:rPr>
                      <w:rFonts w:hint="eastAsia" w:ascii="宋体" w:hAnsi="宋体"/>
                      <w:color w:val="auto"/>
                      <w:sz w:val="24"/>
                      <w:lang w:val="en-US" w:eastAsia="zh-CN"/>
                    </w:rPr>
                    <w:t>市直工业园区突发环境事件应急预案</w:t>
                  </w:r>
                </w:p>
                <w:p>
                  <w:pPr>
                    <w:jc w:val="left"/>
                    <w:rPr>
                      <w:color w:val="FF0000"/>
                      <w:sz w:val="24"/>
                    </w:rPr>
                  </w:pPr>
                </w:p>
              </w:txbxContent>
            </v:textbox>
          </v:shape>
        </w:pict>
      </w:r>
      <w:r>
        <w:rPr>
          <w:rFonts w:eastAsia="仿宋"/>
          <w:color w:val="auto"/>
          <w:sz w:val="28"/>
          <w:szCs w:val="28"/>
        </w:rPr>
        <w:pict>
          <v:shape id="_x0000_s1029" o:spid="_x0000_s1029" o:spt="202" type="#_x0000_t202" style="position:absolute;left:0pt;margin-left:14.45pt;margin-top:11.75pt;height:75.35pt;width:116.45pt;z-index:251661312;mso-width-relative:page;mso-height-relative:page;" coordsize="21600,21600" o:gfxdata="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NrRS2QAAAAkBAAAPAAAAAAAAAAEAIAAA&#10;ACIAAABkcnMvZG93bnJldi54bWxQSwECFAAUAAAACACHTuJAZlOuJAsCAAA4BAAADgAAAAAAAAAB&#10;ACAAAAAoAQAAZHJzL2Uyb0RvYy54bWxQSwUGAAAAAAYABgBZAQAApQUAAAAA&#10;">
            <v:path/>
            <v:fill focussize="0,0"/>
            <v:stroke joinstyle="miter"/>
            <v:imagedata o:title=""/>
            <o:lock v:ext="edit"/>
            <v:textbox>
              <w:txbxContent>
                <w:p>
                  <w:pPr>
                    <w:spacing w:line="440" w:lineRule="exact"/>
                    <w:jc w:val="center"/>
                    <w:rPr>
                      <w:sz w:val="24"/>
                    </w:rPr>
                  </w:pPr>
                  <w:r>
                    <w:rPr>
                      <w:rFonts w:hint="eastAsia" w:ascii="宋体" w:hAnsi="宋体"/>
                      <w:sz w:val="24"/>
                    </w:rPr>
                    <w:t>县（市、区）人民政府突发环境事件应</w:t>
                  </w:r>
                  <w:r>
                    <w:rPr>
                      <w:rFonts w:hint="eastAsia"/>
                      <w:sz w:val="24"/>
                    </w:rPr>
                    <w:t>急预案</w:t>
                  </w:r>
                </w:p>
              </w:txbxContent>
            </v:textbox>
          </v:shape>
        </w:pict>
      </w:r>
    </w:p>
    <w:p>
      <w:pPr>
        <w:pageBreakBefore w:val="0"/>
        <w:kinsoku/>
        <w:wordWrap/>
        <w:overflowPunct/>
        <w:topLinePunct w:val="0"/>
        <w:autoSpaceDE/>
        <w:autoSpaceDN/>
        <w:bidi w:val="0"/>
        <w:spacing w:line="560" w:lineRule="exact"/>
        <w:textAlignment w:val="auto"/>
        <w:rPr>
          <w:rFonts w:eastAsia="仿宋"/>
          <w:color w:val="auto"/>
          <w:sz w:val="28"/>
          <w:szCs w:val="28"/>
        </w:rPr>
      </w:pPr>
    </w:p>
    <w:p>
      <w:pPr>
        <w:pageBreakBefore w:val="0"/>
        <w:kinsoku/>
        <w:wordWrap/>
        <w:overflowPunct/>
        <w:topLinePunct w:val="0"/>
        <w:autoSpaceDE/>
        <w:autoSpaceDN/>
        <w:bidi w:val="0"/>
        <w:spacing w:line="560" w:lineRule="exact"/>
        <w:textAlignment w:val="auto"/>
        <w:rPr>
          <w:rFonts w:eastAsia="仿宋"/>
          <w:color w:val="auto"/>
          <w:sz w:val="28"/>
          <w:szCs w:val="28"/>
        </w:rPr>
      </w:pPr>
    </w:p>
    <w:p>
      <w:pPr>
        <w:pStyle w:val="6"/>
        <w:pageBreakBefore w:val="0"/>
        <w:kinsoku/>
        <w:wordWrap/>
        <w:overflowPunct/>
        <w:topLinePunct w:val="0"/>
        <w:autoSpaceDE/>
        <w:autoSpaceDN/>
        <w:bidi w:val="0"/>
        <w:spacing w:line="560" w:lineRule="exact"/>
        <w:textAlignment w:val="auto"/>
        <w:rPr>
          <w:color w:val="auto"/>
        </w:rPr>
      </w:pPr>
      <w:r>
        <w:rPr>
          <w:rFonts w:eastAsia="仿宋"/>
          <w:color w:val="auto"/>
          <w:sz w:val="28"/>
          <w:szCs w:val="28"/>
        </w:rPr>
        <w:pict>
          <v:rect id="_x0000_s1028" o:spid="_x0000_s1028" o:spt="1" style="position:absolute;left:0pt;margin-left:22.25pt;margin-top:26.1pt;height:23.4pt;width:432pt;z-index:251659264;mso-width-relative:page;mso-height-relative:page;" stroked="f" coordsize="21600,21600" o:gfxdata="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flKKtYAAAAHAQAADwAAAAAAAAABACAAAAAi&#10;AAAAZHJzL2Rvd25yZXYueG1sUEsBAhQAFAAAAAgAh07iQFRtNhTTAQAArQMAAA4AAAAAAAAAAQAg&#10;AAAAJQEAAGRycy9lMm9Eb2MueG1sUEsFBgAAAAAGAAYAWQEAAGoFAAAAAA==&#10;">
            <v:path/>
            <v:fill opacity="654f" focussize="0,0"/>
            <v:stroke on="f"/>
            <v:imagedata o:title=""/>
            <o:lock v:ext="edit"/>
            <v:textbox inset="0mm,0mm,0mm,0mm">
              <w:txbxContent>
                <w:p>
                  <w:pPr>
                    <w:jc w:val="center"/>
                    <w:rPr>
                      <w:rFonts w:ascii="仿宋_GB2312" w:hAnsi="宋体"/>
                      <w:b/>
                      <w:sz w:val="24"/>
                    </w:rPr>
                  </w:pPr>
                  <w:r>
                    <w:rPr>
                      <w:rFonts w:hint="eastAsia" w:ascii="仿宋_GB2312" w:hAnsi="宋体"/>
                      <w:b/>
                      <w:sz w:val="24"/>
                    </w:rPr>
                    <w:t>图1   吴忠市突发环境事件应急预案体系关系图</w:t>
                  </w:r>
                </w:p>
                <w:p/>
              </w:txbxContent>
            </v:textbox>
          </v:rect>
        </w:pict>
      </w:r>
    </w:p>
    <w:p>
      <w:pPr>
        <w:pageBreakBefore w:val="0"/>
        <w:kinsoku/>
        <w:wordWrap/>
        <w:overflowPunct/>
        <w:topLinePunct w:val="0"/>
        <w:autoSpaceDE/>
        <w:autoSpaceDN/>
        <w:bidi w:val="0"/>
        <w:spacing w:line="560" w:lineRule="exact"/>
        <w:textAlignment w:val="auto"/>
        <w:rPr>
          <w:rFonts w:eastAsia="黑体"/>
          <w:color w:val="auto"/>
        </w:rPr>
      </w:pP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25" w:name="_Toc8436"/>
      <w:bookmarkStart w:id="26" w:name="_Toc5690"/>
      <w:bookmarkStart w:id="27" w:name="_Toc23199"/>
      <w:bookmarkStart w:id="28" w:name="_Toc487124211"/>
      <w:bookmarkStart w:id="29" w:name="_Toc340667147"/>
      <w:bookmarkStart w:id="30" w:name="_Toc344713122"/>
      <w:r>
        <w:rPr>
          <w:rFonts w:hint="eastAsia" w:ascii="黑体" w:hAnsi="黑体" w:eastAsia="黑体" w:cs="黑体"/>
          <w:b w:val="0"/>
          <w:bCs w:val="0"/>
          <w:color w:val="auto"/>
          <w:kern w:val="0"/>
          <w:lang w:val="en-US" w:eastAsia="zh-CN"/>
        </w:rPr>
        <w:t xml:space="preserve">2  </w:t>
      </w:r>
      <w:r>
        <w:rPr>
          <w:rFonts w:hint="eastAsia" w:ascii="黑体" w:hAnsi="黑体" w:eastAsia="黑体" w:cs="黑体"/>
          <w:b w:val="0"/>
          <w:bCs w:val="0"/>
          <w:color w:val="auto"/>
          <w:kern w:val="0"/>
        </w:rPr>
        <w:t>组织指挥体系</w:t>
      </w:r>
      <w:bookmarkEnd w:id="25"/>
      <w:bookmarkEnd w:id="26"/>
      <w:r>
        <w:rPr>
          <w:rFonts w:hint="eastAsia" w:ascii="黑体" w:hAnsi="黑体" w:eastAsia="黑体" w:cs="黑体"/>
          <w:b w:val="0"/>
          <w:bCs w:val="0"/>
          <w:color w:val="auto"/>
          <w:kern w:val="0"/>
        </w:rPr>
        <w:t>与职责</w:t>
      </w:r>
      <w:bookmarkEnd w:id="27"/>
    </w:p>
    <w:bookmarkEnd w:id="28"/>
    <w:bookmarkEnd w:id="29"/>
    <w:bookmarkEnd w:id="30"/>
    <w:p>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auto"/>
          <w:kern w:val="0"/>
          <w:sz w:val="32"/>
          <w:szCs w:val="22"/>
          <w:lang w:val="en-US" w:eastAsia="zh-CN" w:bidi="ar-SA"/>
        </w:rPr>
      </w:pPr>
      <w:bookmarkStart w:id="31" w:name="_Toc28501"/>
      <w:bookmarkStart w:id="32" w:name="_Toc21319"/>
      <w:bookmarkStart w:id="33" w:name="_Toc13434"/>
      <w:bookmarkStart w:id="34" w:name="_Toc31732"/>
      <w:r>
        <w:rPr>
          <w:rFonts w:hint="eastAsia" w:ascii="楷体_GB2312" w:hAnsi="楷体_GB2312" w:eastAsia="楷体_GB2312" w:cs="楷体_GB2312"/>
          <w:b/>
          <w:bCs/>
          <w:color w:val="auto"/>
          <w:kern w:val="0"/>
          <w:sz w:val="32"/>
          <w:szCs w:val="22"/>
          <w:lang w:val="en-US" w:eastAsia="zh-CN" w:bidi="ar-SA"/>
        </w:rPr>
        <w:t>2.1  吴忠市级突发环境事件应急指挥机构</w:t>
      </w:r>
    </w:p>
    <w:p>
      <w:pPr>
        <w:pageBreakBefore w:val="0"/>
        <w:tabs>
          <w:tab w:val="left" w:pos="2100"/>
          <w:tab w:val="left" w:pos="3360"/>
        </w:tabs>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color w:val="auto"/>
          <w:kern w:val="0"/>
          <w:szCs w:val="22"/>
        </w:rPr>
        <w:t>吴忠市人民</w:t>
      </w:r>
      <w:r>
        <w:rPr>
          <w:color w:val="auto"/>
          <w:kern w:val="0"/>
          <w:szCs w:val="22"/>
        </w:rPr>
        <w:t>政府</w:t>
      </w:r>
      <w:r>
        <w:rPr>
          <w:rFonts w:hint="eastAsia"/>
          <w:color w:val="auto"/>
          <w:kern w:val="0"/>
          <w:szCs w:val="22"/>
        </w:rPr>
        <w:t>设立吴忠市</w:t>
      </w:r>
      <w:r>
        <w:rPr>
          <w:color w:val="auto"/>
          <w:kern w:val="0"/>
          <w:szCs w:val="22"/>
        </w:rPr>
        <w:t>突发环境事件</w:t>
      </w:r>
      <w:r>
        <w:rPr>
          <w:color w:val="auto"/>
          <w:spacing w:val="-6"/>
          <w:kern w:val="0"/>
          <w:szCs w:val="22"/>
        </w:rPr>
        <w:t>应急指挥部（以下简称“</w:t>
      </w:r>
      <w:r>
        <w:rPr>
          <w:rFonts w:hint="eastAsia"/>
          <w:color w:val="auto"/>
          <w:spacing w:val="-6"/>
          <w:kern w:val="0"/>
          <w:szCs w:val="22"/>
        </w:rPr>
        <w:t>吴忠市环境</w:t>
      </w:r>
      <w:r>
        <w:rPr>
          <w:color w:val="auto"/>
          <w:spacing w:val="-6"/>
          <w:kern w:val="0"/>
          <w:szCs w:val="22"/>
        </w:rPr>
        <w:t>应急指挥部”）</w:t>
      </w:r>
      <w:r>
        <w:rPr>
          <w:color w:val="auto"/>
          <w:kern w:val="0"/>
          <w:szCs w:val="22"/>
        </w:rPr>
        <w:t>，</w:t>
      </w:r>
      <w:r>
        <w:rPr>
          <w:rFonts w:hint="eastAsia"/>
          <w:color w:val="auto"/>
          <w:kern w:val="0"/>
          <w:szCs w:val="22"/>
        </w:rPr>
        <w:t>统一</w:t>
      </w:r>
      <w:r>
        <w:rPr>
          <w:color w:val="auto"/>
          <w:kern w:val="0"/>
          <w:szCs w:val="22"/>
        </w:rPr>
        <w:t>领导</w:t>
      </w:r>
      <w:r>
        <w:rPr>
          <w:rFonts w:hint="eastAsia"/>
          <w:color w:val="auto"/>
          <w:kern w:val="0"/>
          <w:szCs w:val="22"/>
        </w:rPr>
        <w:t>、组织</w:t>
      </w:r>
      <w:r>
        <w:rPr>
          <w:color w:val="auto"/>
          <w:kern w:val="0"/>
          <w:szCs w:val="22"/>
        </w:rPr>
        <w:t>指挥</w:t>
      </w:r>
      <w:r>
        <w:rPr>
          <w:rFonts w:hint="eastAsia"/>
          <w:color w:val="auto"/>
          <w:kern w:val="0"/>
          <w:szCs w:val="22"/>
        </w:rPr>
        <w:t>吴忠市</w:t>
      </w:r>
      <w:r>
        <w:rPr>
          <w:color w:val="auto"/>
          <w:kern w:val="0"/>
          <w:szCs w:val="22"/>
        </w:rPr>
        <w:t>内突发环境事件应对工作。</w:t>
      </w:r>
      <w:r>
        <w:rPr>
          <w:rFonts w:hint="eastAsia"/>
          <w:color w:val="auto"/>
          <w:kern w:val="0"/>
          <w:szCs w:val="22"/>
        </w:rPr>
        <w:t>由</w:t>
      </w:r>
      <w:r>
        <w:rPr>
          <w:color w:val="auto"/>
        </w:rPr>
        <w:t>市委宣传部、</w:t>
      </w:r>
      <w:r>
        <w:rPr>
          <w:rFonts w:hint="eastAsia"/>
          <w:color w:val="auto"/>
        </w:rPr>
        <w:t>网信办、</w:t>
      </w:r>
      <w:r>
        <w:rPr>
          <w:color w:val="auto"/>
        </w:rPr>
        <w:t>市</w:t>
      </w:r>
      <w:r>
        <w:rPr>
          <w:rFonts w:hint="eastAsia"/>
          <w:color w:val="auto"/>
        </w:rPr>
        <w:t>发展改革委员会</w:t>
      </w:r>
      <w:r>
        <w:rPr>
          <w:color w:val="auto"/>
        </w:rPr>
        <w:t>、</w:t>
      </w:r>
      <w:r>
        <w:rPr>
          <w:rFonts w:hint="eastAsia"/>
          <w:color w:val="auto"/>
        </w:rPr>
        <w:t>工业和信息化局</w:t>
      </w:r>
      <w:r>
        <w:rPr>
          <w:color w:val="auto"/>
        </w:rPr>
        <w:t xml:space="preserve"> 、教育局、公安局、民政局、财政局、</w:t>
      </w:r>
      <w:r>
        <w:rPr>
          <w:rFonts w:hint="eastAsia"/>
          <w:color w:val="auto"/>
        </w:rPr>
        <w:t>自然资源</w:t>
      </w:r>
      <w:r>
        <w:rPr>
          <w:color w:val="auto"/>
        </w:rPr>
        <w:t>局</w:t>
      </w:r>
      <w:r>
        <w:rPr>
          <w:rFonts w:hint="eastAsia"/>
          <w:color w:val="auto"/>
        </w:rPr>
        <w:t>、生态环境局</w:t>
      </w:r>
      <w:r>
        <w:rPr>
          <w:color w:val="auto"/>
        </w:rPr>
        <w:t>、</w:t>
      </w:r>
      <w:r>
        <w:rPr>
          <w:rFonts w:hint="eastAsia"/>
          <w:color w:val="auto"/>
        </w:rPr>
        <w:t>住房和城乡建设局</w:t>
      </w:r>
      <w:r>
        <w:rPr>
          <w:color w:val="auto"/>
        </w:rPr>
        <w:t>、交通运输局、水务局、</w:t>
      </w:r>
      <w:r>
        <w:rPr>
          <w:rFonts w:hint="eastAsia"/>
          <w:color w:val="auto"/>
        </w:rPr>
        <w:t>农业农村局</w:t>
      </w:r>
      <w:r>
        <w:rPr>
          <w:color w:val="auto"/>
        </w:rPr>
        <w:t>、商务</w:t>
      </w:r>
      <w:r>
        <w:rPr>
          <w:rFonts w:hint="eastAsia"/>
          <w:color w:val="auto"/>
        </w:rPr>
        <w:t>和投资促进</w:t>
      </w:r>
      <w:r>
        <w:rPr>
          <w:color w:val="auto"/>
        </w:rPr>
        <w:t>局、</w:t>
      </w:r>
      <w:r>
        <w:rPr>
          <w:rFonts w:hint="eastAsia"/>
          <w:color w:val="auto"/>
        </w:rPr>
        <w:t>文化旅游体育广电</w:t>
      </w:r>
      <w:r>
        <w:rPr>
          <w:color w:val="auto"/>
        </w:rPr>
        <w:t>局</w:t>
      </w:r>
      <w:r>
        <w:rPr>
          <w:rFonts w:hint="eastAsia"/>
          <w:color w:val="auto"/>
        </w:rPr>
        <w:t>、卫生健康委员会</w:t>
      </w:r>
      <w:r>
        <w:rPr>
          <w:color w:val="auto"/>
        </w:rPr>
        <w:t>、</w:t>
      </w:r>
      <w:r>
        <w:rPr>
          <w:rFonts w:hint="eastAsia"/>
          <w:color w:val="auto"/>
        </w:rPr>
        <w:t>应急管理</w:t>
      </w:r>
      <w:r>
        <w:rPr>
          <w:color w:val="auto"/>
        </w:rPr>
        <w:t>局、市场</w:t>
      </w:r>
      <w:r>
        <w:rPr>
          <w:rFonts w:hint="eastAsia"/>
          <w:color w:val="auto"/>
        </w:rPr>
        <w:t>监督管理</w:t>
      </w:r>
      <w:r>
        <w:rPr>
          <w:color w:val="auto"/>
        </w:rPr>
        <w:t>局、武警吴忠支队、</w:t>
      </w:r>
      <w:r>
        <w:rPr>
          <w:rFonts w:hint="eastAsia"/>
          <w:color w:val="auto"/>
        </w:rPr>
        <w:t>吴忠消防救援支队</w:t>
      </w:r>
      <w:r>
        <w:rPr>
          <w:color w:val="auto"/>
        </w:rPr>
        <w:t>、气象局、国网吴忠供电公司、各县（市、区）级人民政府</w:t>
      </w:r>
      <w:r>
        <w:rPr>
          <w:rFonts w:hint="eastAsia"/>
          <w:color w:val="auto"/>
        </w:rPr>
        <w:t>、</w:t>
      </w:r>
      <w:r>
        <w:rPr>
          <w:rFonts w:hint="eastAsia"/>
          <w:color w:val="auto"/>
          <w:kern w:val="0"/>
        </w:rPr>
        <w:t>各开发区、工（农）业园区管委会</w:t>
      </w:r>
      <w:r>
        <w:rPr>
          <w:color w:val="auto"/>
        </w:rPr>
        <w:t>等部门和单位组成，根据应对工作需要，增加事发地其他相关部门。</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吴忠市</w:t>
      </w:r>
      <w:r>
        <w:rPr>
          <w:color w:val="auto"/>
          <w:kern w:val="0"/>
          <w:szCs w:val="22"/>
        </w:rPr>
        <w:t>人民政府分管领导</w:t>
      </w:r>
      <w:r>
        <w:rPr>
          <w:rFonts w:hint="eastAsia"/>
          <w:color w:val="auto"/>
          <w:kern w:val="0"/>
          <w:szCs w:val="22"/>
        </w:rPr>
        <w:t>任</w:t>
      </w:r>
      <w:r>
        <w:rPr>
          <w:color w:val="auto"/>
          <w:kern w:val="0"/>
          <w:szCs w:val="22"/>
        </w:rPr>
        <w:t>总指挥</w:t>
      </w:r>
      <w:r>
        <w:rPr>
          <w:rFonts w:hint="eastAsia"/>
          <w:color w:val="auto"/>
          <w:kern w:val="0"/>
          <w:szCs w:val="22"/>
        </w:rPr>
        <w:t>，吴忠市</w:t>
      </w:r>
      <w:r>
        <w:rPr>
          <w:color w:val="auto"/>
          <w:kern w:val="0"/>
          <w:szCs w:val="22"/>
        </w:rPr>
        <w:t>人民政府</w:t>
      </w:r>
      <w:r>
        <w:rPr>
          <w:rFonts w:hint="eastAsia"/>
          <w:color w:val="auto"/>
          <w:kern w:val="0"/>
          <w:szCs w:val="22"/>
        </w:rPr>
        <w:t>分管</w:t>
      </w:r>
      <w:r>
        <w:rPr>
          <w:color w:val="auto"/>
          <w:kern w:val="0"/>
          <w:szCs w:val="22"/>
        </w:rPr>
        <w:t>副秘书</w:t>
      </w:r>
      <w:r>
        <w:rPr>
          <w:rFonts w:hint="eastAsia"/>
          <w:color w:val="auto"/>
          <w:kern w:val="0"/>
          <w:szCs w:val="22"/>
        </w:rPr>
        <w:t>长和</w:t>
      </w:r>
      <w:r>
        <w:rPr>
          <w:rFonts w:hint="eastAsia"/>
          <w:color w:val="auto"/>
          <w:spacing w:val="-6"/>
        </w:rPr>
        <w:t>生态环境</w:t>
      </w:r>
      <w:r>
        <w:rPr>
          <w:color w:val="auto"/>
          <w:spacing w:val="-6"/>
        </w:rPr>
        <w:t>局局长</w:t>
      </w:r>
      <w:r>
        <w:rPr>
          <w:rFonts w:hint="eastAsia"/>
          <w:color w:val="auto"/>
          <w:kern w:val="0"/>
          <w:szCs w:val="22"/>
        </w:rPr>
        <w:t>任</w:t>
      </w:r>
      <w:r>
        <w:rPr>
          <w:color w:val="auto"/>
          <w:kern w:val="0"/>
          <w:szCs w:val="22"/>
        </w:rPr>
        <w:t>副总指挥</w:t>
      </w:r>
      <w:r>
        <w:rPr>
          <w:rFonts w:hint="eastAsia"/>
          <w:color w:val="auto"/>
          <w:kern w:val="0"/>
          <w:szCs w:val="22"/>
        </w:rPr>
        <w:t>，吴忠市</w:t>
      </w:r>
      <w:r>
        <w:rPr>
          <w:color w:val="auto"/>
          <w:kern w:val="0"/>
          <w:szCs w:val="22"/>
        </w:rPr>
        <w:t>人民政府分管副秘书长作为总指挥替代</w:t>
      </w:r>
      <w:r>
        <w:rPr>
          <w:rFonts w:hint="eastAsia"/>
          <w:color w:val="auto"/>
          <w:kern w:val="0"/>
          <w:szCs w:val="22"/>
        </w:rPr>
        <w:t>人。</w:t>
      </w:r>
      <w:r>
        <w:rPr>
          <w:color w:val="auto"/>
          <w:kern w:val="0"/>
          <w:szCs w:val="22"/>
        </w:rPr>
        <w:t>各</w:t>
      </w:r>
      <w:r>
        <w:rPr>
          <w:rFonts w:hint="eastAsia"/>
          <w:color w:val="auto"/>
          <w:kern w:val="0"/>
          <w:szCs w:val="22"/>
        </w:rPr>
        <w:t>成员</w:t>
      </w:r>
      <w:r>
        <w:rPr>
          <w:color w:val="auto"/>
          <w:kern w:val="0"/>
          <w:szCs w:val="22"/>
        </w:rPr>
        <w:t>单位分管</w:t>
      </w:r>
      <w:r>
        <w:rPr>
          <w:rFonts w:hint="eastAsia"/>
          <w:color w:val="auto"/>
          <w:kern w:val="0"/>
          <w:szCs w:val="22"/>
        </w:rPr>
        <w:t>领导</w:t>
      </w:r>
      <w:r>
        <w:rPr>
          <w:color w:val="auto"/>
          <w:kern w:val="0"/>
          <w:szCs w:val="22"/>
        </w:rPr>
        <w:t>担任指挥部成员。</w:t>
      </w:r>
    </w:p>
    <w:p>
      <w:pPr>
        <w:pageBreakBefore w:val="0"/>
        <w:kinsoku/>
        <w:wordWrap/>
        <w:overflowPunct/>
        <w:topLinePunct w:val="0"/>
        <w:autoSpaceDE/>
        <w:autoSpaceDN/>
        <w:bidi w:val="0"/>
        <w:adjustRightInd w:val="0"/>
        <w:snapToGrid w:val="0"/>
        <w:spacing w:line="560" w:lineRule="exact"/>
        <w:ind w:firstLine="640" w:firstLineChars="200"/>
        <w:textAlignment w:val="auto"/>
        <w:rPr>
          <w:color w:val="auto"/>
          <w:kern w:val="0"/>
          <w:szCs w:val="22"/>
        </w:rPr>
      </w:pPr>
      <w:r>
        <w:rPr>
          <w:rFonts w:hint="eastAsia"/>
          <w:color w:val="auto"/>
          <w:kern w:val="0"/>
          <w:szCs w:val="22"/>
        </w:rPr>
        <w:t>吴忠市</w:t>
      </w:r>
      <w:r>
        <w:rPr>
          <w:color w:val="auto"/>
          <w:kern w:val="0"/>
          <w:szCs w:val="22"/>
        </w:rPr>
        <w:t>突发环境事件应急指挥部办公室</w:t>
      </w:r>
      <w:r>
        <w:rPr>
          <w:rFonts w:hint="eastAsia"/>
          <w:color w:val="auto"/>
          <w:kern w:val="0"/>
          <w:szCs w:val="22"/>
        </w:rPr>
        <w:t>（</w:t>
      </w:r>
      <w:r>
        <w:rPr>
          <w:color w:val="auto"/>
          <w:kern w:val="0"/>
          <w:szCs w:val="22"/>
        </w:rPr>
        <w:t>简称“</w:t>
      </w:r>
      <w:r>
        <w:rPr>
          <w:rFonts w:hint="eastAsia"/>
          <w:color w:val="auto"/>
          <w:kern w:val="0"/>
          <w:szCs w:val="22"/>
        </w:rPr>
        <w:t>吴忠市</w:t>
      </w:r>
      <w:r>
        <w:rPr>
          <w:color w:val="auto"/>
          <w:kern w:val="0"/>
          <w:szCs w:val="22"/>
        </w:rPr>
        <w:t>环境应急指挥部办公室”）是</w:t>
      </w:r>
      <w:r>
        <w:rPr>
          <w:rFonts w:hint="eastAsia"/>
          <w:color w:val="auto"/>
          <w:kern w:val="0"/>
          <w:szCs w:val="22"/>
        </w:rPr>
        <w:t>吴忠市</w:t>
      </w:r>
      <w:r>
        <w:rPr>
          <w:color w:val="auto"/>
          <w:kern w:val="0"/>
          <w:szCs w:val="22"/>
        </w:rPr>
        <w:t>环境应急指挥部的日常工作机构，设在</w:t>
      </w:r>
      <w:r>
        <w:rPr>
          <w:rFonts w:hint="eastAsia"/>
          <w:color w:val="auto"/>
          <w:kern w:val="0"/>
          <w:szCs w:val="22"/>
        </w:rPr>
        <w:t>吴忠市</w:t>
      </w:r>
      <w:r>
        <w:rPr>
          <w:color w:val="auto"/>
          <w:kern w:val="0"/>
          <w:szCs w:val="22"/>
        </w:rPr>
        <w:t>生态环境</w:t>
      </w:r>
      <w:r>
        <w:rPr>
          <w:rFonts w:hint="eastAsia"/>
          <w:color w:val="auto"/>
          <w:kern w:val="0"/>
          <w:szCs w:val="22"/>
        </w:rPr>
        <w:t>局，办公室常设值班电话：0953-2035693、13995035688</w:t>
      </w:r>
      <w:r>
        <w:rPr>
          <w:color w:val="auto"/>
          <w:kern w:val="0"/>
          <w:szCs w:val="22"/>
        </w:rPr>
        <w:t>。办公室主任由</w:t>
      </w:r>
      <w:r>
        <w:rPr>
          <w:rFonts w:hint="eastAsia"/>
          <w:color w:val="auto"/>
          <w:kern w:val="0"/>
          <w:szCs w:val="22"/>
        </w:rPr>
        <w:t>吴忠市生态环境局局长担</w:t>
      </w:r>
      <w:r>
        <w:rPr>
          <w:color w:val="auto"/>
          <w:kern w:val="0"/>
          <w:szCs w:val="22"/>
        </w:rPr>
        <w:t>任，办公室副主任由</w:t>
      </w:r>
      <w:r>
        <w:rPr>
          <w:rFonts w:hint="eastAsia"/>
          <w:color w:val="auto"/>
          <w:kern w:val="0"/>
          <w:szCs w:val="22"/>
        </w:rPr>
        <w:t>吴忠市生态环境局分管环境应急工作的副局长担</w:t>
      </w:r>
      <w:r>
        <w:rPr>
          <w:color w:val="auto"/>
          <w:kern w:val="0"/>
          <w:szCs w:val="22"/>
        </w:rPr>
        <w:t>任</w:t>
      </w:r>
      <w:r>
        <w:rPr>
          <w:rFonts w:hint="eastAsia"/>
          <w:color w:val="auto"/>
          <w:kern w:val="0"/>
          <w:szCs w:val="22"/>
        </w:rPr>
        <w:t>，成员</w:t>
      </w:r>
      <w:r>
        <w:rPr>
          <w:color w:val="auto"/>
          <w:kern w:val="0"/>
          <w:szCs w:val="22"/>
        </w:rPr>
        <w:t>为指挥部成员单位相关负责人。</w:t>
      </w:r>
    </w:p>
    <w:p>
      <w:pPr>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auto"/>
          <w:kern w:val="0"/>
          <w:sz w:val="32"/>
          <w:szCs w:val="22"/>
          <w:lang w:val="en-US" w:eastAsia="zh-CN" w:bidi="ar-SA"/>
        </w:rPr>
      </w:pPr>
      <w:r>
        <w:rPr>
          <w:rFonts w:hint="eastAsia" w:ascii="楷体_GB2312" w:hAnsi="楷体_GB2312" w:eastAsia="楷体_GB2312" w:cs="楷体_GB2312"/>
          <w:b/>
          <w:bCs/>
          <w:color w:val="auto"/>
          <w:kern w:val="0"/>
          <w:sz w:val="32"/>
          <w:szCs w:val="22"/>
          <w:lang w:val="en-US" w:eastAsia="zh-CN" w:bidi="ar-SA"/>
        </w:rPr>
        <w:t>2.2  吴忠市突发环境事件应急指挥机构职责</w:t>
      </w:r>
    </w:p>
    <w:p>
      <w:pPr>
        <w:pStyle w:val="6"/>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2.2.1</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吴忠市</w:t>
      </w:r>
      <w:r>
        <w:rPr>
          <w:rFonts w:hint="eastAsia" w:ascii="仿宋_GB2312" w:hAnsi="仿宋_GB2312" w:eastAsia="仿宋_GB2312" w:cs="仿宋_GB2312"/>
          <w:b/>
          <w:bCs/>
          <w:color w:val="auto"/>
          <w:sz w:val="32"/>
          <w:szCs w:val="32"/>
          <w:lang w:val="en-US" w:eastAsia="zh-CN"/>
        </w:rPr>
        <w:t>突发环境事件应急</w:t>
      </w:r>
      <w:r>
        <w:rPr>
          <w:rFonts w:hint="eastAsia" w:ascii="仿宋_GB2312" w:hAnsi="仿宋_GB2312" w:eastAsia="仿宋_GB2312" w:cs="仿宋_GB2312"/>
          <w:b/>
          <w:bCs/>
          <w:color w:val="auto"/>
          <w:sz w:val="32"/>
          <w:szCs w:val="32"/>
        </w:rPr>
        <w:t>指挥部职责</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color w:val="auto"/>
        </w:rPr>
      </w:pPr>
      <w:r>
        <w:rPr>
          <w:color w:val="auto"/>
        </w:rPr>
        <w:t>在市委、</w:t>
      </w:r>
      <w:r>
        <w:rPr>
          <w:rFonts w:hint="eastAsia"/>
          <w:color w:val="auto"/>
          <w:lang w:val="en-US" w:eastAsia="zh-CN"/>
        </w:rPr>
        <w:t>市</w:t>
      </w:r>
      <w:bookmarkStart w:id="159" w:name="_GoBack"/>
      <w:bookmarkEnd w:id="159"/>
      <w:r>
        <w:rPr>
          <w:color w:val="auto"/>
        </w:rPr>
        <w:t>政府安排部署下，负责领导、组织、协调全市突发环境事件方面的应急管理工作，统一指挥突发环境事件及其次生、衍生灾害的应急处置工作</w:t>
      </w:r>
      <w:r>
        <w:rPr>
          <w:rFonts w:hint="eastAsia"/>
          <w:color w:val="auto"/>
        </w:rPr>
        <w:t>；</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color w:val="auto"/>
        </w:rPr>
      </w:pPr>
      <w:r>
        <w:rPr>
          <w:color w:val="auto"/>
        </w:rPr>
        <w:t>负责吴忠市较大突发环境事件应急处置工作的组织领导和指挥协调，根据事件的性质、规模、类别等情况提出突发环境事件应急处置的原则要求；</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color w:val="auto"/>
        </w:rPr>
      </w:pPr>
      <w:r>
        <w:rPr>
          <w:color w:val="auto"/>
        </w:rPr>
        <w:t>组织协调事发地政府和吴忠市有关部门、专家和应急队伍参与突发环境事件应急处置；</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color w:val="auto"/>
        </w:rPr>
      </w:pPr>
      <w:r>
        <w:rPr>
          <w:color w:val="auto"/>
        </w:rPr>
        <w:t>组织协调事发地政府和吴忠市有关部门提供应对突发环境事件的应急保障、救助支援；</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color w:val="auto"/>
        </w:rPr>
      </w:pPr>
      <w:r>
        <w:rPr>
          <w:color w:val="auto"/>
        </w:rPr>
        <w:t>及时研究处理突发环境事件的重大事项，向吴忠市委、政府和自治区</w:t>
      </w:r>
      <w:r>
        <w:rPr>
          <w:rFonts w:hint="eastAsia"/>
          <w:color w:val="auto"/>
        </w:rPr>
        <w:t>生态环境厅</w:t>
      </w:r>
      <w:r>
        <w:rPr>
          <w:color w:val="auto"/>
        </w:rPr>
        <w:t>报告突发环境事件应急处置工作进展情况，必要时派出工作组赴突发环境事件发生现场指导应急处置工作。</w:t>
      </w:r>
    </w:p>
    <w:p>
      <w:pPr>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2.2.2</w:t>
      </w:r>
      <w:r>
        <w:rPr>
          <w:rFonts w:hint="eastAsia" w:ascii="仿宋_GB2312" w:hAnsi="仿宋_GB2312"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吴忠市环境应急指挥部办公室职责</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（1</w:t>
      </w:r>
      <w:r>
        <w:rPr>
          <w:color w:val="auto"/>
          <w:kern w:val="0"/>
          <w:szCs w:val="22"/>
        </w:rPr>
        <w:t>）</w:t>
      </w:r>
      <w:r>
        <w:rPr>
          <w:rFonts w:hint="eastAsia"/>
          <w:color w:val="auto"/>
          <w:kern w:val="0"/>
          <w:szCs w:val="22"/>
        </w:rPr>
        <w:t>组织</w:t>
      </w:r>
      <w:r>
        <w:rPr>
          <w:color w:val="auto"/>
          <w:kern w:val="0"/>
          <w:szCs w:val="22"/>
        </w:rPr>
        <w:t>实施</w:t>
      </w:r>
      <w:r>
        <w:rPr>
          <w:rFonts w:hint="eastAsia"/>
          <w:color w:val="auto"/>
          <w:kern w:val="0"/>
          <w:szCs w:val="22"/>
        </w:rPr>
        <w:t>吴忠市</w:t>
      </w:r>
      <w:r>
        <w:rPr>
          <w:color w:val="auto"/>
          <w:kern w:val="0"/>
          <w:szCs w:val="22"/>
        </w:rPr>
        <w:t>环境应急指挥部的决策和</w:t>
      </w:r>
      <w:r>
        <w:rPr>
          <w:rFonts w:hint="eastAsia"/>
          <w:color w:val="auto"/>
          <w:kern w:val="0"/>
          <w:szCs w:val="22"/>
        </w:rPr>
        <w:t>指令</w:t>
      </w:r>
      <w:r>
        <w:rPr>
          <w:color w:val="auto"/>
          <w:kern w:val="0"/>
          <w:szCs w:val="22"/>
        </w:rPr>
        <w:t>；</w:t>
      </w:r>
    </w:p>
    <w:p>
      <w:pPr>
        <w:pageBreakBefore w:val="0"/>
        <w:widowControl/>
        <w:kinsoku/>
        <w:wordWrap/>
        <w:overflowPunct/>
        <w:topLinePunct w:val="0"/>
        <w:autoSpaceDE/>
        <w:autoSpaceDN/>
        <w:bidi w:val="0"/>
        <w:spacing w:line="560" w:lineRule="exact"/>
        <w:ind w:firstLine="640" w:firstLineChars="200"/>
        <w:textAlignment w:val="auto"/>
        <w:rPr>
          <w:color w:val="auto"/>
        </w:rPr>
      </w:pPr>
      <w:r>
        <w:rPr>
          <w:rFonts w:hint="eastAsia"/>
          <w:color w:val="auto"/>
        </w:rPr>
        <w:t>（2</w:t>
      </w:r>
      <w:r>
        <w:rPr>
          <w:color w:val="auto"/>
        </w:rPr>
        <w:t>）</w:t>
      </w:r>
      <w:r>
        <w:rPr>
          <w:rFonts w:hint="eastAsia"/>
          <w:color w:val="auto"/>
        </w:rPr>
        <w:t>承担环境</w:t>
      </w:r>
      <w:r>
        <w:rPr>
          <w:color w:val="auto"/>
        </w:rPr>
        <w:t>应急信息的接收、处理、报送工作；</w:t>
      </w:r>
    </w:p>
    <w:p>
      <w:pPr>
        <w:pageBreakBefore w:val="0"/>
        <w:widowControl/>
        <w:kinsoku/>
        <w:wordWrap/>
        <w:overflowPunct/>
        <w:topLinePunct w:val="0"/>
        <w:autoSpaceDE/>
        <w:autoSpaceDN/>
        <w:bidi w:val="0"/>
        <w:spacing w:line="560" w:lineRule="exact"/>
        <w:ind w:firstLine="640" w:firstLineChars="200"/>
        <w:textAlignment w:val="auto"/>
        <w:rPr>
          <w:color w:val="auto"/>
        </w:rPr>
      </w:pPr>
      <w:r>
        <w:rPr>
          <w:rFonts w:hint="eastAsia"/>
          <w:color w:val="auto"/>
        </w:rPr>
        <w:t>（</w:t>
      </w:r>
      <w:r>
        <w:rPr>
          <w:color w:val="auto"/>
        </w:rPr>
        <w:t>3）</w:t>
      </w:r>
      <w:r>
        <w:rPr>
          <w:rFonts w:hint="eastAsia"/>
          <w:color w:val="auto"/>
        </w:rPr>
        <w:t>组织</w:t>
      </w:r>
      <w:r>
        <w:rPr>
          <w:color w:val="auto"/>
        </w:rPr>
        <w:t>编制突发环境事件</w:t>
      </w:r>
      <w:r>
        <w:rPr>
          <w:rFonts w:hint="eastAsia"/>
          <w:color w:val="auto"/>
        </w:rPr>
        <w:t>信息</w:t>
      </w:r>
      <w:r>
        <w:rPr>
          <w:color w:val="auto"/>
        </w:rPr>
        <w:t>报告和应急响应总结报告；</w:t>
      </w:r>
    </w:p>
    <w:p>
      <w:pPr>
        <w:pageBreakBefore w:val="0"/>
        <w:widowControl/>
        <w:kinsoku/>
        <w:wordWrap/>
        <w:overflowPunct/>
        <w:topLinePunct w:val="0"/>
        <w:autoSpaceDE/>
        <w:autoSpaceDN/>
        <w:bidi w:val="0"/>
        <w:spacing w:line="560" w:lineRule="exact"/>
        <w:ind w:firstLine="640" w:firstLineChars="200"/>
        <w:textAlignment w:val="auto"/>
        <w:rPr>
          <w:color w:val="auto"/>
        </w:rPr>
      </w:pPr>
      <w:r>
        <w:rPr>
          <w:rFonts w:hint="eastAsia"/>
          <w:color w:val="auto"/>
        </w:rPr>
        <w:t>（</w:t>
      </w:r>
      <w:r>
        <w:rPr>
          <w:color w:val="auto"/>
        </w:rPr>
        <w:t>4）</w:t>
      </w:r>
      <w:r>
        <w:rPr>
          <w:rFonts w:hint="eastAsia"/>
          <w:color w:val="auto"/>
        </w:rPr>
        <w:t>制定和</w:t>
      </w:r>
      <w:r>
        <w:rPr>
          <w:color w:val="auto"/>
        </w:rPr>
        <w:t>修订</w:t>
      </w:r>
      <w:r>
        <w:rPr>
          <w:rFonts w:hint="eastAsia"/>
          <w:color w:val="auto"/>
        </w:rPr>
        <w:t>吴忠市</w:t>
      </w:r>
      <w:r>
        <w:rPr>
          <w:color w:val="auto"/>
        </w:rPr>
        <w:t>突发环境事件应急预案；</w:t>
      </w:r>
    </w:p>
    <w:p>
      <w:pPr>
        <w:pageBreakBefore w:val="0"/>
        <w:widowControl/>
        <w:kinsoku/>
        <w:wordWrap/>
        <w:overflowPunct/>
        <w:topLinePunct w:val="0"/>
        <w:autoSpaceDE/>
        <w:autoSpaceDN/>
        <w:bidi w:val="0"/>
        <w:spacing w:line="560" w:lineRule="exact"/>
        <w:ind w:firstLine="640" w:firstLineChars="200"/>
        <w:textAlignment w:val="auto"/>
        <w:rPr>
          <w:color w:val="auto"/>
        </w:rPr>
      </w:pPr>
      <w:r>
        <w:rPr>
          <w:rFonts w:hint="eastAsia"/>
          <w:color w:val="auto"/>
        </w:rPr>
        <w:t>（5</w:t>
      </w:r>
      <w:r>
        <w:rPr>
          <w:color w:val="auto"/>
        </w:rPr>
        <w:t>）</w:t>
      </w:r>
      <w:r>
        <w:rPr>
          <w:rFonts w:hint="eastAsia"/>
          <w:color w:val="auto"/>
        </w:rPr>
        <w:t>组织</w:t>
      </w:r>
      <w:r>
        <w:rPr>
          <w:color w:val="auto"/>
        </w:rPr>
        <w:t>突发环境事件的应</w:t>
      </w:r>
      <w:r>
        <w:rPr>
          <w:rFonts w:hint="eastAsia"/>
          <w:color w:val="auto"/>
        </w:rPr>
        <w:t>急</w:t>
      </w:r>
      <w:r>
        <w:rPr>
          <w:color w:val="auto"/>
        </w:rPr>
        <w:t>培训和演练，管理突发环境事件应急专家</w:t>
      </w:r>
      <w:r>
        <w:rPr>
          <w:rFonts w:hint="eastAsia"/>
          <w:color w:val="auto"/>
        </w:rPr>
        <w:t>库；</w:t>
      </w:r>
    </w:p>
    <w:p>
      <w:pPr>
        <w:pageBreakBefore w:val="0"/>
        <w:widowControl/>
        <w:kinsoku/>
        <w:wordWrap/>
        <w:overflowPunct/>
        <w:topLinePunct w:val="0"/>
        <w:autoSpaceDE/>
        <w:autoSpaceDN/>
        <w:bidi w:val="0"/>
        <w:spacing w:line="560" w:lineRule="exact"/>
        <w:ind w:firstLine="640" w:firstLineChars="200"/>
        <w:textAlignment w:val="auto"/>
        <w:rPr>
          <w:color w:val="auto"/>
        </w:rPr>
      </w:pPr>
      <w:r>
        <w:rPr>
          <w:rFonts w:hint="eastAsia"/>
          <w:color w:val="auto"/>
        </w:rPr>
        <w:t>（6</w:t>
      </w:r>
      <w:r>
        <w:rPr>
          <w:color w:val="auto"/>
        </w:rPr>
        <w:t>）统筹协调</w:t>
      </w:r>
      <w:r>
        <w:rPr>
          <w:rFonts w:hint="eastAsia"/>
          <w:color w:val="auto"/>
        </w:rPr>
        <w:t>相关单位及</w:t>
      </w:r>
      <w:r>
        <w:rPr>
          <w:color w:val="auto"/>
        </w:rPr>
        <w:t>事发地人民政府开展</w:t>
      </w:r>
      <w:r>
        <w:rPr>
          <w:rFonts w:hint="eastAsia"/>
          <w:color w:val="auto"/>
        </w:rPr>
        <w:t>环境</w:t>
      </w:r>
      <w:r>
        <w:rPr>
          <w:color w:val="auto"/>
        </w:rPr>
        <w:t>应急处置、应急监测、</w:t>
      </w:r>
      <w:r>
        <w:rPr>
          <w:rFonts w:hint="eastAsia"/>
          <w:color w:val="auto"/>
        </w:rPr>
        <w:t>调查</w:t>
      </w:r>
      <w:r>
        <w:rPr>
          <w:color w:val="auto"/>
        </w:rPr>
        <w:t>处理、损害评估、环境修复等工作</w:t>
      </w:r>
      <w:r>
        <w:rPr>
          <w:rFonts w:hint="eastAsia"/>
          <w:color w:val="auto"/>
        </w:rPr>
        <w:t>，</w:t>
      </w:r>
      <w:r>
        <w:rPr>
          <w:color w:val="auto"/>
        </w:rPr>
        <w:t>确定环境污染危害范围和程度</w:t>
      </w:r>
      <w:r>
        <w:rPr>
          <w:rFonts w:hint="eastAsia"/>
          <w:color w:val="auto"/>
        </w:rPr>
        <w:t>，</w:t>
      </w:r>
      <w:r>
        <w:rPr>
          <w:color w:val="auto"/>
        </w:rPr>
        <w:t>协调解决有关跨区域环境污染纠纷</w:t>
      </w:r>
      <w:r>
        <w:rPr>
          <w:rFonts w:hint="eastAsia"/>
          <w:color w:val="auto"/>
        </w:rPr>
        <w:t>。</w:t>
      </w:r>
    </w:p>
    <w:p>
      <w:pPr>
        <w:pageBreakBefore w:val="0"/>
        <w:widowControl/>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2.2.3   吴忠市环境应急指挥部成员单位工作职责</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color w:val="auto"/>
          <w:kern w:val="0"/>
          <w:szCs w:val="22"/>
        </w:rPr>
      </w:pPr>
      <w:r>
        <w:rPr>
          <w:rFonts w:hint="eastAsia" w:ascii="仿宋_GB2312" w:hAnsi="仿宋_GB2312" w:eastAsia="仿宋_GB2312" w:cs="仿宋_GB2312"/>
          <w:b/>
          <w:color w:val="auto"/>
        </w:rPr>
        <w:t>市委宣传部：</w:t>
      </w:r>
      <w:r>
        <w:rPr>
          <w:rFonts w:hint="eastAsia"/>
          <w:bCs/>
          <w:color w:val="auto"/>
          <w:kern w:val="0"/>
          <w:szCs w:val="22"/>
        </w:rPr>
        <w:t>负责</w:t>
      </w:r>
      <w:r>
        <w:rPr>
          <w:bCs/>
          <w:color w:val="auto"/>
          <w:kern w:val="0"/>
          <w:szCs w:val="22"/>
        </w:rPr>
        <w:t>组织</w:t>
      </w:r>
      <w:r>
        <w:rPr>
          <w:rFonts w:hint="eastAsia"/>
          <w:bCs/>
          <w:color w:val="auto"/>
          <w:kern w:val="0"/>
          <w:szCs w:val="22"/>
        </w:rPr>
        <w:t>、</w:t>
      </w:r>
      <w:r>
        <w:rPr>
          <w:bCs/>
          <w:color w:val="auto"/>
          <w:kern w:val="0"/>
          <w:szCs w:val="22"/>
        </w:rPr>
        <w:t>协调突发环境事件的宣传报道</w:t>
      </w:r>
      <w:r>
        <w:rPr>
          <w:rFonts w:hint="eastAsia"/>
          <w:bCs/>
          <w:color w:val="auto"/>
          <w:kern w:val="0"/>
          <w:szCs w:val="22"/>
        </w:rPr>
        <w:t>工作</w:t>
      </w:r>
      <w:r>
        <w:rPr>
          <w:bCs/>
          <w:color w:val="auto"/>
          <w:kern w:val="0"/>
          <w:szCs w:val="22"/>
        </w:rPr>
        <w:t>；</w:t>
      </w:r>
      <w:r>
        <w:rPr>
          <w:rFonts w:hint="eastAsia"/>
          <w:bCs/>
          <w:color w:val="auto"/>
          <w:kern w:val="0"/>
          <w:szCs w:val="22"/>
        </w:rPr>
        <w:t>依据吴忠市</w:t>
      </w:r>
      <w:r>
        <w:rPr>
          <w:bCs/>
          <w:color w:val="auto"/>
          <w:kern w:val="0"/>
          <w:szCs w:val="22"/>
        </w:rPr>
        <w:t>环境应急指挥部授权，向社会发布应急处置</w:t>
      </w:r>
      <w:r>
        <w:rPr>
          <w:rFonts w:hint="eastAsia"/>
          <w:bCs/>
          <w:color w:val="auto"/>
          <w:kern w:val="0"/>
          <w:szCs w:val="22"/>
        </w:rPr>
        <w:t>情况</w:t>
      </w:r>
      <w:r>
        <w:rPr>
          <w:bCs/>
          <w:color w:val="auto"/>
          <w:kern w:val="0"/>
          <w:szCs w:val="22"/>
        </w:rPr>
        <w:t>信息；</w:t>
      </w:r>
      <w:r>
        <w:rPr>
          <w:rFonts w:hint="eastAsia"/>
          <w:bCs/>
          <w:color w:val="auto"/>
          <w:kern w:val="0"/>
          <w:szCs w:val="22"/>
        </w:rPr>
        <w:t>加强信息</w:t>
      </w:r>
      <w:r>
        <w:rPr>
          <w:bCs/>
          <w:color w:val="auto"/>
          <w:kern w:val="0"/>
          <w:szCs w:val="22"/>
        </w:rPr>
        <w:t>管理</w:t>
      </w:r>
      <w:r>
        <w:rPr>
          <w:rFonts w:hint="eastAsia"/>
          <w:bCs/>
          <w:color w:val="auto"/>
          <w:kern w:val="0"/>
          <w:szCs w:val="22"/>
        </w:rPr>
        <w:t>，</w:t>
      </w:r>
      <w:r>
        <w:rPr>
          <w:bCs/>
          <w:color w:val="auto"/>
          <w:kern w:val="0"/>
          <w:szCs w:val="22"/>
        </w:rPr>
        <w:t>及时、准确、客观发布权威信息</w:t>
      </w:r>
      <w:r>
        <w:rPr>
          <w:color w:val="auto"/>
          <w:kern w:val="0"/>
          <w:szCs w:val="2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bCs/>
          <w:color w:val="auto"/>
          <w:kern w:val="0"/>
          <w:szCs w:val="22"/>
        </w:rPr>
      </w:pPr>
      <w:r>
        <w:rPr>
          <w:rFonts w:hint="eastAsia" w:ascii="仿宋_GB2312" w:hAnsi="仿宋_GB2312" w:eastAsia="仿宋_GB2312" w:cs="仿宋_GB2312"/>
          <w:b/>
          <w:color w:val="auto"/>
        </w:rPr>
        <w:t>市委网信办：</w:t>
      </w:r>
      <w:r>
        <w:rPr>
          <w:rFonts w:hint="eastAsia"/>
          <w:bCs/>
          <w:color w:val="auto"/>
          <w:kern w:val="0"/>
          <w:szCs w:val="22"/>
        </w:rPr>
        <w:t>责突发环境事件有关网络舆情应对工作。</w:t>
      </w:r>
    </w:p>
    <w:p>
      <w:pPr>
        <w:pageBreakBefore w:val="0"/>
        <w:widowControl/>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发改委：</w:t>
      </w:r>
      <w:r>
        <w:rPr>
          <w:rFonts w:hint="eastAsia"/>
          <w:bCs/>
          <w:color w:val="auto"/>
          <w:kern w:val="0"/>
          <w:szCs w:val="22"/>
        </w:rPr>
        <w:t>负责</w:t>
      </w:r>
      <w:r>
        <w:rPr>
          <w:bCs/>
          <w:color w:val="auto"/>
          <w:kern w:val="0"/>
          <w:szCs w:val="22"/>
        </w:rPr>
        <w:t>突发环境事件能源物资应急保障综合协调工作；审批突发环境事件应急设施建设项目；</w:t>
      </w:r>
      <w:r>
        <w:rPr>
          <w:rFonts w:hint="eastAsia"/>
          <w:bCs/>
          <w:color w:val="auto"/>
          <w:kern w:val="0"/>
          <w:szCs w:val="22"/>
        </w:rPr>
        <w:t>会同</w:t>
      </w:r>
      <w:r>
        <w:rPr>
          <w:bCs/>
          <w:color w:val="auto"/>
          <w:kern w:val="0"/>
          <w:szCs w:val="22"/>
        </w:rPr>
        <w:t>生态</w:t>
      </w:r>
      <w:r>
        <w:rPr>
          <w:rFonts w:hint="eastAsia"/>
          <w:bCs/>
          <w:color w:val="auto"/>
          <w:kern w:val="0"/>
          <w:szCs w:val="22"/>
        </w:rPr>
        <w:t>环境</w:t>
      </w:r>
      <w:r>
        <w:rPr>
          <w:bCs/>
          <w:color w:val="auto"/>
          <w:kern w:val="0"/>
          <w:szCs w:val="22"/>
        </w:rPr>
        <w:t>主管部门组织</w:t>
      </w:r>
      <w:r>
        <w:rPr>
          <w:rFonts w:hint="eastAsia"/>
          <w:bCs/>
          <w:color w:val="auto"/>
          <w:kern w:val="0"/>
          <w:szCs w:val="22"/>
        </w:rPr>
        <w:t>开展</w:t>
      </w:r>
      <w:r>
        <w:rPr>
          <w:bCs/>
          <w:color w:val="auto"/>
          <w:kern w:val="0"/>
          <w:szCs w:val="22"/>
        </w:rPr>
        <w:t>环保信用评价</w:t>
      </w:r>
      <w:r>
        <w:rPr>
          <w:rFonts w:hint="eastAsia"/>
          <w:bCs/>
          <w:color w:val="auto"/>
          <w:kern w:val="0"/>
          <w:szCs w:val="22"/>
        </w:rPr>
        <w:t>工作</w:t>
      </w:r>
      <w:r>
        <w:rPr>
          <w:bCs/>
          <w:color w:val="auto"/>
          <w:kern w:val="0"/>
          <w:szCs w:val="2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教育局：</w:t>
      </w:r>
      <w:r>
        <w:rPr>
          <w:color w:val="auto"/>
        </w:rPr>
        <w:t>负责指导学校开展环境应急宣传教育，</w:t>
      </w:r>
      <w:r>
        <w:rPr>
          <w:bCs/>
          <w:color w:val="auto"/>
          <w:kern w:val="0"/>
          <w:szCs w:val="22"/>
        </w:rPr>
        <w:t>协助做好突发环境事件</w:t>
      </w:r>
      <w:r>
        <w:rPr>
          <w:rFonts w:hint="eastAsia"/>
          <w:bCs/>
          <w:color w:val="auto"/>
          <w:kern w:val="0"/>
          <w:szCs w:val="22"/>
        </w:rPr>
        <w:t>后的</w:t>
      </w:r>
      <w:r>
        <w:rPr>
          <w:bCs/>
          <w:color w:val="auto"/>
          <w:kern w:val="0"/>
          <w:szCs w:val="22"/>
        </w:rPr>
        <w:t>学校师生转移、临时安置和教学工作。</w:t>
      </w:r>
    </w:p>
    <w:p>
      <w:pPr>
        <w:pageBreakBefore w:val="0"/>
        <w:kinsoku/>
        <w:wordWrap/>
        <w:overflowPunct/>
        <w:topLinePunct w:val="0"/>
        <w:autoSpaceDE/>
        <w:autoSpaceDN/>
        <w:bidi w:val="0"/>
        <w:spacing w:line="560" w:lineRule="exact"/>
        <w:ind w:firstLine="643" w:firstLineChars="200"/>
        <w:textAlignment w:val="auto"/>
        <w:rPr>
          <w:color w:val="auto"/>
        </w:rPr>
      </w:pPr>
      <w:r>
        <w:rPr>
          <w:rFonts w:hint="eastAsia" w:ascii="仿宋_GB2312" w:hAnsi="仿宋_GB2312" w:eastAsia="仿宋_GB2312" w:cs="仿宋_GB2312"/>
          <w:b/>
          <w:color w:val="auto"/>
          <w:lang w:eastAsia="zh-CN"/>
        </w:rPr>
        <w:t>市</w:t>
      </w:r>
      <w:r>
        <w:rPr>
          <w:rFonts w:hint="eastAsia" w:ascii="仿宋_GB2312" w:hAnsi="仿宋_GB2312" w:eastAsia="仿宋_GB2312" w:cs="仿宋_GB2312"/>
          <w:b/>
          <w:color w:val="auto"/>
        </w:rPr>
        <w:t>工业和信息化局：</w:t>
      </w:r>
      <w:r>
        <w:rPr>
          <w:color w:val="auto"/>
          <w:kern w:val="0"/>
          <w:szCs w:val="22"/>
        </w:rPr>
        <w:t>协调应急状态下紧缺物资生产工作；组织医药储备应急调度</w:t>
      </w:r>
      <w:r>
        <w:rPr>
          <w:bCs/>
          <w:color w:val="auto"/>
          <w:kern w:val="0"/>
          <w:szCs w:val="22"/>
        </w:rPr>
        <w:t>；</w:t>
      </w:r>
      <w:r>
        <w:rPr>
          <w:color w:val="auto"/>
        </w:rPr>
        <w:t>配合</w:t>
      </w:r>
      <w:r>
        <w:rPr>
          <w:rFonts w:hint="eastAsia"/>
          <w:color w:val="auto"/>
        </w:rPr>
        <w:t>生态环境主管部门</w:t>
      </w:r>
      <w:r>
        <w:rPr>
          <w:color w:val="auto"/>
        </w:rPr>
        <w:t>推动工业企业落实环境保护相关制度</w:t>
      </w:r>
      <w:r>
        <w:rPr>
          <w:rFonts w:hint="eastAsia"/>
          <w:color w:val="auto"/>
        </w:rPr>
        <w:t>；</w:t>
      </w:r>
      <w:r>
        <w:rPr>
          <w:color w:val="auto"/>
        </w:rPr>
        <w:t>负责组织协调各电信运营企业做好应急通信保障工作，确保应急通信指挥畅通</w:t>
      </w:r>
      <w:r>
        <w:rPr>
          <w:bCs/>
          <w:color w:val="auto"/>
          <w:kern w:val="0"/>
          <w:szCs w:val="22"/>
        </w:rPr>
        <w:t>。</w:t>
      </w:r>
    </w:p>
    <w:p>
      <w:pPr>
        <w:pageBreakBefore w:val="0"/>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公安局：</w:t>
      </w:r>
      <w:r>
        <w:rPr>
          <w:rFonts w:hint="eastAsia"/>
          <w:bCs/>
          <w:color w:val="auto"/>
          <w:kern w:val="0"/>
          <w:szCs w:val="22"/>
        </w:rPr>
        <w:t>负责</w:t>
      </w:r>
      <w:r>
        <w:rPr>
          <w:bCs/>
          <w:color w:val="auto"/>
          <w:kern w:val="0"/>
          <w:szCs w:val="22"/>
        </w:rPr>
        <w:t>做好环境污染事件应急处置，组织实施道路管控、人员管控等工作；</w:t>
      </w:r>
      <w:r>
        <w:rPr>
          <w:rFonts w:hint="eastAsia"/>
          <w:bCs/>
          <w:color w:val="auto"/>
          <w:kern w:val="0"/>
          <w:szCs w:val="22"/>
        </w:rPr>
        <w:t>参与</w:t>
      </w:r>
      <w:r>
        <w:rPr>
          <w:bCs/>
          <w:color w:val="auto"/>
          <w:kern w:val="0"/>
          <w:szCs w:val="22"/>
        </w:rPr>
        <w:t>突发环境事件</w:t>
      </w:r>
      <w:r>
        <w:rPr>
          <w:rFonts w:hint="eastAsia"/>
          <w:bCs/>
          <w:color w:val="auto"/>
          <w:kern w:val="0"/>
          <w:szCs w:val="22"/>
        </w:rPr>
        <w:t>调查</w:t>
      </w:r>
      <w:r>
        <w:rPr>
          <w:bCs/>
          <w:color w:val="auto"/>
          <w:kern w:val="0"/>
          <w:szCs w:val="22"/>
        </w:rPr>
        <w:t>处理</w:t>
      </w:r>
      <w:r>
        <w:rPr>
          <w:rFonts w:hint="eastAsia"/>
          <w:bCs/>
          <w:color w:val="auto"/>
          <w:kern w:val="0"/>
          <w:szCs w:val="22"/>
        </w:rPr>
        <w:t>等</w:t>
      </w:r>
      <w:r>
        <w:rPr>
          <w:bCs/>
          <w:color w:val="auto"/>
          <w:kern w:val="0"/>
          <w:szCs w:val="22"/>
        </w:rPr>
        <w:t>工作</w:t>
      </w:r>
      <w:r>
        <w:rPr>
          <w:rFonts w:hint="eastAsia"/>
          <w:bCs/>
          <w:color w:val="auto"/>
          <w:kern w:val="0"/>
          <w:szCs w:val="22"/>
        </w:rPr>
        <w:t>；组织、</w:t>
      </w:r>
      <w:r>
        <w:rPr>
          <w:bCs/>
          <w:color w:val="auto"/>
          <w:kern w:val="0"/>
          <w:szCs w:val="22"/>
        </w:rPr>
        <w:t>协调事发地公安机关</w:t>
      </w:r>
      <w:r>
        <w:rPr>
          <w:rFonts w:hint="eastAsia"/>
          <w:bCs/>
          <w:color w:val="auto"/>
          <w:kern w:val="0"/>
          <w:szCs w:val="22"/>
        </w:rPr>
        <w:t>执行</w:t>
      </w:r>
      <w:r>
        <w:rPr>
          <w:bCs/>
          <w:color w:val="auto"/>
          <w:kern w:val="0"/>
          <w:szCs w:val="22"/>
        </w:rPr>
        <w:t>现场警戒和交通管制</w:t>
      </w:r>
      <w:r>
        <w:rPr>
          <w:rFonts w:hint="eastAsia"/>
          <w:bCs/>
          <w:color w:val="auto"/>
          <w:kern w:val="0"/>
          <w:szCs w:val="22"/>
        </w:rPr>
        <w:t>等</w:t>
      </w:r>
      <w:r>
        <w:rPr>
          <w:bCs/>
          <w:color w:val="auto"/>
          <w:kern w:val="0"/>
          <w:szCs w:val="22"/>
        </w:rPr>
        <w:t>任务</w:t>
      </w:r>
      <w:r>
        <w:rPr>
          <w:rFonts w:hint="eastAsia"/>
          <w:bCs/>
          <w:color w:val="auto"/>
          <w:kern w:val="0"/>
          <w:szCs w:val="22"/>
        </w:rPr>
        <w:t>，</w:t>
      </w:r>
      <w:r>
        <w:rPr>
          <w:bCs/>
          <w:color w:val="auto"/>
          <w:kern w:val="0"/>
          <w:szCs w:val="22"/>
        </w:rPr>
        <w:t>维护现场治安秩序；</w:t>
      </w:r>
      <w:r>
        <w:rPr>
          <w:rFonts w:hint="eastAsia"/>
          <w:bCs/>
          <w:color w:val="auto"/>
          <w:kern w:val="0"/>
          <w:szCs w:val="22"/>
        </w:rPr>
        <w:t>组织</w:t>
      </w:r>
      <w:r>
        <w:rPr>
          <w:bCs/>
          <w:color w:val="auto"/>
          <w:kern w:val="0"/>
          <w:szCs w:val="22"/>
        </w:rPr>
        <w:t>指导依法侦查涉嫌生态环境犯罪案件，依法查处涉嫌环境违法</w:t>
      </w:r>
      <w:r>
        <w:rPr>
          <w:rFonts w:hint="eastAsia"/>
          <w:bCs/>
          <w:color w:val="auto"/>
          <w:kern w:val="0"/>
          <w:szCs w:val="22"/>
        </w:rPr>
        <w:t>适用</w:t>
      </w:r>
      <w:r>
        <w:rPr>
          <w:bCs/>
          <w:color w:val="auto"/>
          <w:kern w:val="0"/>
          <w:szCs w:val="22"/>
        </w:rPr>
        <w:t>行政拘留</w:t>
      </w:r>
      <w:r>
        <w:rPr>
          <w:rFonts w:hint="eastAsia"/>
          <w:bCs/>
          <w:color w:val="auto"/>
          <w:kern w:val="0"/>
          <w:szCs w:val="22"/>
        </w:rPr>
        <w:t>处罚</w:t>
      </w:r>
      <w:r>
        <w:rPr>
          <w:bCs/>
          <w:color w:val="auto"/>
          <w:kern w:val="0"/>
          <w:szCs w:val="22"/>
        </w:rPr>
        <w:t>案件</w:t>
      </w:r>
      <w:r>
        <w:rPr>
          <w:rFonts w:hint="eastAsia"/>
          <w:bCs/>
          <w:color w:val="auto"/>
          <w:kern w:val="0"/>
          <w:szCs w:val="22"/>
        </w:rPr>
        <w:t>。</w:t>
      </w:r>
    </w:p>
    <w:p>
      <w:pPr>
        <w:pageBreakBefore w:val="0"/>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b/>
          <w:color w:val="auto"/>
          <w:lang w:eastAsia="zh-CN"/>
        </w:rPr>
        <w:t>市</w:t>
      </w:r>
      <w:r>
        <w:rPr>
          <w:b/>
          <w:color w:val="auto"/>
        </w:rPr>
        <w:t>财政局：</w:t>
      </w:r>
      <w:r>
        <w:rPr>
          <w:bCs/>
          <w:color w:val="auto"/>
          <w:kern w:val="0"/>
          <w:szCs w:val="22"/>
        </w:rPr>
        <w:t>保障突发环境事件日常应急准备、应急演练、应急物资储备、应急</w:t>
      </w:r>
      <w:r>
        <w:rPr>
          <w:rFonts w:hint="eastAsia"/>
          <w:bCs/>
          <w:color w:val="auto"/>
          <w:kern w:val="0"/>
          <w:szCs w:val="22"/>
        </w:rPr>
        <w:t>响应</w:t>
      </w:r>
      <w:r>
        <w:rPr>
          <w:bCs/>
          <w:color w:val="auto"/>
          <w:kern w:val="0"/>
          <w:szCs w:val="22"/>
        </w:rPr>
        <w:t>、应急处置</w:t>
      </w:r>
      <w:r>
        <w:rPr>
          <w:rFonts w:hint="eastAsia"/>
          <w:bCs/>
          <w:color w:val="auto"/>
          <w:kern w:val="0"/>
          <w:szCs w:val="22"/>
        </w:rPr>
        <w:t>、</w:t>
      </w:r>
      <w:r>
        <w:rPr>
          <w:bCs/>
          <w:color w:val="auto"/>
          <w:kern w:val="0"/>
          <w:szCs w:val="22"/>
        </w:rPr>
        <w:t>应急队伍建设和</w:t>
      </w:r>
      <w:r>
        <w:rPr>
          <w:rFonts w:hint="eastAsia"/>
          <w:bCs/>
          <w:color w:val="auto"/>
          <w:kern w:val="0"/>
          <w:szCs w:val="22"/>
        </w:rPr>
        <w:t>人员</w:t>
      </w:r>
      <w:r>
        <w:rPr>
          <w:bCs/>
          <w:color w:val="auto"/>
          <w:kern w:val="0"/>
          <w:szCs w:val="22"/>
        </w:rPr>
        <w:t>培训等经费</w:t>
      </w:r>
      <w:r>
        <w:rPr>
          <w:rFonts w:hint="eastAsia"/>
          <w:bCs/>
          <w:color w:val="auto"/>
          <w:kern w:val="0"/>
          <w:szCs w:val="22"/>
        </w:rPr>
        <w:t>；</w:t>
      </w:r>
      <w:r>
        <w:rPr>
          <w:bCs/>
          <w:color w:val="auto"/>
          <w:kern w:val="0"/>
          <w:szCs w:val="22"/>
        </w:rPr>
        <w:t>并做好经费使用的监督检查工作。</w:t>
      </w:r>
    </w:p>
    <w:p>
      <w:pPr>
        <w:pageBreakBefore w:val="0"/>
        <w:kinsoku/>
        <w:wordWrap/>
        <w:overflowPunct/>
        <w:topLinePunct w:val="0"/>
        <w:autoSpaceDE/>
        <w:autoSpaceDN/>
        <w:bidi w:val="0"/>
        <w:adjustRightInd w:val="0"/>
        <w:snapToGrid w:val="0"/>
        <w:spacing w:line="560" w:lineRule="exact"/>
        <w:ind w:firstLine="643" w:firstLineChars="200"/>
        <w:textAlignment w:val="auto"/>
        <w:rPr>
          <w:color w:val="auto"/>
        </w:rPr>
      </w:pPr>
      <w:r>
        <w:rPr>
          <w:rFonts w:hint="eastAsia"/>
          <w:b/>
          <w:color w:val="auto"/>
          <w:lang w:eastAsia="zh-CN"/>
        </w:rPr>
        <w:t>市</w:t>
      </w:r>
      <w:r>
        <w:rPr>
          <w:b/>
          <w:color w:val="auto"/>
        </w:rPr>
        <w:t>民政局：</w:t>
      </w:r>
      <w:r>
        <w:rPr>
          <w:color w:val="auto"/>
        </w:rPr>
        <w:t>负责受突发环境事件影响的居民安置和基本生活救助工作，统计报送人员安置信息，负责受突发环境事件影响造成死亡人员的遗体处置，协助灾后恢复重建等善后工作。</w:t>
      </w:r>
    </w:p>
    <w:p>
      <w:pPr>
        <w:pageBreakBefore w:val="0"/>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自然资源局：</w:t>
      </w:r>
      <w:r>
        <w:rPr>
          <w:bCs/>
          <w:color w:val="auto"/>
          <w:kern w:val="0"/>
          <w:szCs w:val="22"/>
        </w:rPr>
        <w:t>参与违法开采矿产资源</w:t>
      </w:r>
      <w:r>
        <w:rPr>
          <w:rFonts w:hint="eastAsia"/>
          <w:bCs/>
          <w:color w:val="auto"/>
          <w:kern w:val="0"/>
          <w:szCs w:val="22"/>
        </w:rPr>
        <w:t>等</w:t>
      </w:r>
      <w:r>
        <w:rPr>
          <w:bCs/>
          <w:color w:val="auto"/>
          <w:kern w:val="0"/>
          <w:szCs w:val="22"/>
        </w:rPr>
        <w:t>造成突发环境事件的应急处置工作</w:t>
      </w:r>
      <w:r>
        <w:rPr>
          <w:rFonts w:hint="eastAsia"/>
          <w:bCs/>
          <w:color w:val="auto"/>
          <w:kern w:val="0"/>
          <w:szCs w:val="22"/>
        </w:rPr>
        <w:t>；</w:t>
      </w:r>
      <w:r>
        <w:rPr>
          <w:bCs/>
          <w:color w:val="auto"/>
          <w:kern w:val="0"/>
          <w:szCs w:val="22"/>
        </w:rPr>
        <w:t>做好</w:t>
      </w:r>
      <w:r>
        <w:rPr>
          <w:rFonts w:hint="eastAsia"/>
          <w:bCs/>
          <w:color w:val="auto"/>
          <w:kern w:val="0"/>
          <w:szCs w:val="22"/>
        </w:rPr>
        <w:t>因</w:t>
      </w:r>
      <w:r>
        <w:rPr>
          <w:bCs/>
          <w:color w:val="auto"/>
          <w:kern w:val="0"/>
          <w:szCs w:val="22"/>
        </w:rPr>
        <w:t>突发环境事件造成自然资源损害的调查监测评价</w:t>
      </w:r>
      <w:r>
        <w:rPr>
          <w:rFonts w:hint="eastAsia"/>
          <w:bCs/>
          <w:color w:val="auto"/>
          <w:kern w:val="0"/>
          <w:szCs w:val="22"/>
        </w:rPr>
        <w:t>工作</w:t>
      </w:r>
      <w:r>
        <w:rPr>
          <w:bCs/>
          <w:color w:val="auto"/>
          <w:kern w:val="0"/>
          <w:szCs w:val="22"/>
        </w:rPr>
        <w:t>，指导自然资源的生态修复</w:t>
      </w:r>
      <w:r>
        <w:rPr>
          <w:rFonts w:hint="eastAsia"/>
          <w:bCs/>
          <w:color w:val="auto"/>
          <w:kern w:val="0"/>
          <w:szCs w:val="22"/>
        </w:rPr>
        <w:t>工作。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生态环境局：</w:t>
      </w:r>
      <w:r>
        <w:rPr>
          <w:rFonts w:hint="eastAsia"/>
          <w:color w:val="auto"/>
          <w:kern w:val="0"/>
          <w:szCs w:val="22"/>
        </w:rPr>
        <w:t>承担吴忠市环境应急指挥部</w:t>
      </w:r>
      <w:r>
        <w:rPr>
          <w:color w:val="auto"/>
          <w:kern w:val="0"/>
          <w:szCs w:val="22"/>
        </w:rPr>
        <w:t>办公室日常工作</w:t>
      </w:r>
      <w:r>
        <w:rPr>
          <w:rFonts w:hint="eastAsia"/>
          <w:color w:val="auto"/>
          <w:kern w:val="0"/>
          <w:szCs w:val="22"/>
        </w:rPr>
        <w:t>；制定和</w:t>
      </w:r>
      <w:r>
        <w:rPr>
          <w:color w:val="auto"/>
          <w:kern w:val="0"/>
          <w:szCs w:val="22"/>
        </w:rPr>
        <w:t>修订</w:t>
      </w:r>
      <w:r>
        <w:rPr>
          <w:rFonts w:hint="eastAsia"/>
          <w:color w:val="auto"/>
          <w:kern w:val="0"/>
          <w:szCs w:val="22"/>
        </w:rPr>
        <w:t>吴忠市</w:t>
      </w:r>
      <w:r>
        <w:rPr>
          <w:color w:val="auto"/>
          <w:kern w:val="0"/>
          <w:szCs w:val="22"/>
        </w:rPr>
        <w:t>突发环境事件应急预案</w:t>
      </w:r>
      <w:r>
        <w:rPr>
          <w:rFonts w:hint="eastAsia"/>
          <w:color w:val="auto"/>
          <w:kern w:val="0"/>
          <w:szCs w:val="22"/>
        </w:rPr>
        <w:t>并</w:t>
      </w:r>
      <w:r>
        <w:rPr>
          <w:color w:val="auto"/>
          <w:kern w:val="0"/>
          <w:szCs w:val="22"/>
        </w:rPr>
        <w:t>按照程序报批；协调</w:t>
      </w:r>
      <w:r>
        <w:rPr>
          <w:rFonts w:hint="eastAsia"/>
          <w:color w:val="auto"/>
          <w:kern w:val="0"/>
          <w:szCs w:val="22"/>
        </w:rPr>
        <w:t>一般、较大</w:t>
      </w:r>
      <w:r>
        <w:rPr>
          <w:color w:val="auto"/>
          <w:kern w:val="0"/>
          <w:szCs w:val="22"/>
        </w:rPr>
        <w:t>突发环境事件的调查处理；</w:t>
      </w:r>
      <w:r>
        <w:rPr>
          <w:rFonts w:hint="eastAsia"/>
          <w:color w:val="auto"/>
          <w:kern w:val="0"/>
          <w:szCs w:val="22"/>
        </w:rPr>
        <w:t>在吴忠市</w:t>
      </w:r>
      <w:r>
        <w:rPr>
          <w:color w:val="auto"/>
          <w:kern w:val="0"/>
          <w:szCs w:val="22"/>
        </w:rPr>
        <w:t>环境应急指挥部的</w:t>
      </w:r>
      <w:r>
        <w:rPr>
          <w:rFonts w:hint="eastAsia"/>
          <w:color w:val="auto"/>
          <w:kern w:val="0"/>
          <w:szCs w:val="22"/>
        </w:rPr>
        <w:t>统一</w:t>
      </w:r>
      <w:r>
        <w:rPr>
          <w:color w:val="auto"/>
          <w:kern w:val="0"/>
          <w:szCs w:val="22"/>
        </w:rPr>
        <w:t>领导下，</w:t>
      </w:r>
      <w:r>
        <w:rPr>
          <w:rFonts w:hint="eastAsia"/>
          <w:color w:val="auto"/>
          <w:kern w:val="0"/>
          <w:szCs w:val="22"/>
        </w:rPr>
        <w:t>加强</w:t>
      </w:r>
      <w:r>
        <w:rPr>
          <w:color w:val="auto"/>
          <w:kern w:val="0"/>
          <w:szCs w:val="22"/>
        </w:rPr>
        <w:t>对突发环境事件应急监督管理，</w:t>
      </w:r>
      <w:r>
        <w:rPr>
          <w:rFonts w:hint="eastAsia"/>
          <w:color w:val="auto"/>
          <w:kern w:val="0"/>
          <w:szCs w:val="22"/>
        </w:rPr>
        <w:t>指导</w:t>
      </w:r>
      <w:r>
        <w:rPr>
          <w:color w:val="auto"/>
          <w:kern w:val="0"/>
          <w:szCs w:val="22"/>
        </w:rPr>
        <w:t>、协调、督促</w:t>
      </w:r>
      <w:r>
        <w:rPr>
          <w:rFonts w:hint="eastAsia"/>
          <w:color w:val="auto"/>
          <w:kern w:val="0"/>
          <w:szCs w:val="22"/>
        </w:rPr>
        <w:t>县（市、区）级</w:t>
      </w:r>
      <w:r>
        <w:rPr>
          <w:color w:val="auto"/>
          <w:kern w:val="0"/>
          <w:szCs w:val="22"/>
        </w:rPr>
        <w:t>人民政府及其相关部门做好突发环境</w:t>
      </w:r>
      <w:r>
        <w:rPr>
          <w:rFonts w:hint="eastAsia"/>
          <w:color w:val="auto"/>
          <w:kern w:val="0"/>
          <w:szCs w:val="22"/>
        </w:rPr>
        <w:t>事件</w:t>
      </w:r>
      <w:r>
        <w:rPr>
          <w:color w:val="auto"/>
          <w:kern w:val="0"/>
          <w:szCs w:val="22"/>
        </w:rPr>
        <w:t>应对工作；协调各方环境监测力量参与应急监测</w:t>
      </w:r>
      <w:r>
        <w:rPr>
          <w:rFonts w:hint="eastAsia"/>
          <w:color w:val="auto"/>
          <w:kern w:val="0"/>
          <w:szCs w:val="22"/>
        </w:rPr>
        <w:t>，</w:t>
      </w:r>
      <w:r>
        <w:rPr>
          <w:color w:val="auto"/>
          <w:kern w:val="0"/>
          <w:szCs w:val="22"/>
        </w:rPr>
        <w:t>做好大气、水体、土壤等应急监测及数据汇总分析</w:t>
      </w:r>
      <w:r>
        <w:rPr>
          <w:rFonts w:hint="eastAsia"/>
          <w:color w:val="auto"/>
          <w:kern w:val="0"/>
          <w:szCs w:val="22"/>
          <w:lang w:eastAsia="zh-CN"/>
        </w:rPr>
        <w:t>；</w:t>
      </w:r>
      <w:r>
        <w:rPr>
          <w:rFonts w:hint="eastAsia"/>
          <w:color w:val="auto"/>
          <w:kern w:val="0"/>
          <w:szCs w:val="22"/>
        </w:rPr>
        <w:t>对</w:t>
      </w:r>
      <w:r>
        <w:rPr>
          <w:color w:val="auto"/>
          <w:kern w:val="0"/>
          <w:szCs w:val="22"/>
        </w:rPr>
        <w:t>突发环境事件进行分析、评价、预测，向</w:t>
      </w:r>
      <w:r>
        <w:rPr>
          <w:rFonts w:hint="eastAsia"/>
          <w:color w:val="auto"/>
          <w:kern w:val="0"/>
          <w:szCs w:val="22"/>
        </w:rPr>
        <w:t>吴忠市</w:t>
      </w:r>
      <w:r>
        <w:rPr>
          <w:color w:val="auto"/>
          <w:kern w:val="0"/>
          <w:szCs w:val="22"/>
        </w:rPr>
        <w:t>环境应急指挥部提出应急响应措施建议和应急终止建议；</w:t>
      </w:r>
      <w:r>
        <w:rPr>
          <w:rFonts w:hint="eastAsia"/>
          <w:color w:val="auto"/>
          <w:kern w:val="0"/>
          <w:szCs w:val="22"/>
        </w:rPr>
        <w:t>协助</w:t>
      </w:r>
      <w:r>
        <w:rPr>
          <w:color w:val="auto"/>
          <w:kern w:val="0"/>
          <w:szCs w:val="22"/>
        </w:rPr>
        <w:t>公安部门查处突发环境事件中的违法行为；</w:t>
      </w:r>
      <w:r>
        <w:rPr>
          <w:rFonts w:hint="eastAsia"/>
          <w:color w:val="auto"/>
          <w:kern w:val="0"/>
          <w:szCs w:val="22"/>
        </w:rPr>
        <w:t>配合</w:t>
      </w:r>
      <w:r>
        <w:rPr>
          <w:color w:val="auto"/>
          <w:kern w:val="0"/>
          <w:szCs w:val="22"/>
        </w:rPr>
        <w:t>开展突发环境事件应急相关的公众</w:t>
      </w:r>
      <w:r>
        <w:rPr>
          <w:rFonts w:hint="eastAsia"/>
          <w:color w:val="auto"/>
          <w:kern w:val="0"/>
          <w:szCs w:val="22"/>
        </w:rPr>
        <w:t>宣传</w:t>
      </w:r>
      <w:r>
        <w:rPr>
          <w:color w:val="auto"/>
          <w:kern w:val="0"/>
          <w:szCs w:val="22"/>
        </w:rPr>
        <w:t>、信息</w:t>
      </w:r>
      <w:r>
        <w:rPr>
          <w:rFonts w:hint="eastAsia"/>
          <w:color w:val="auto"/>
          <w:kern w:val="0"/>
          <w:szCs w:val="22"/>
        </w:rPr>
        <w:t>公开</w:t>
      </w:r>
      <w:r>
        <w:rPr>
          <w:color w:val="auto"/>
          <w:kern w:val="0"/>
          <w:szCs w:val="22"/>
        </w:rPr>
        <w:t>和舆论引导工作；协调解决有关跨区域环境污染纠纷。</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住房和城乡建设局：</w:t>
      </w:r>
      <w:r>
        <w:rPr>
          <w:bCs/>
          <w:color w:val="auto"/>
          <w:kern w:val="0"/>
          <w:szCs w:val="22"/>
        </w:rPr>
        <w:t>参与突发城市市政公用设施事件的调查和应急救援工作。</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交通运输局：</w:t>
      </w:r>
      <w:r>
        <w:rPr>
          <w:rFonts w:hint="eastAsia"/>
          <w:bCs/>
          <w:color w:val="auto"/>
          <w:kern w:val="0"/>
          <w:szCs w:val="22"/>
        </w:rPr>
        <w:t>参与</w:t>
      </w:r>
      <w:r>
        <w:rPr>
          <w:bCs/>
          <w:color w:val="auto"/>
          <w:kern w:val="0"/>
          <w:szCs w:val="22"/>
        </w:rPr>
        <w:t>交通</w:t>
      </w:r>
      <w:r>
        <w:rPr>
          <w:rFonts w:hint="eastAsia"/>
          <w:bCs/>
          <w:color w:val="auto"/>
          <w:kern w:val="0"/>
          <w:szCs w:val="22"/>
        </w:rPr>
        <w:t>运输</w:t>
      </w:r>
      <w:r>
        <w:rPr>
          <w:bCs/>
          <w:color w:val="auto"/>
          <w:kern w:val="0"/>
          <w:szCs w:val="22"/>
        </w:rPr>
        <w:t>事故引发的突发环境事件的应急处置工作；协调道路</w:t>
      </w:r>
      <w:r>
        <w:rPr>
          <w:rFonts w:hint="eastAsia"/>
          <w:bCs/>
          <w:color w:val="auto"/>
          <w:kern w:val="0"/>
          <w:szCs w:val="22"/>
        </w:rPr>
        <w:t>交通</w:t>
      </w:r>
      <w:r>
        <w:rPr>
          <w:bCs/>
          <w:color w:val="auto"/>
          <w:kern w:val="0"/>
          <w:szCs w:val="22"/>
        </w:rPr>
        <w:t>运输保障</w:t>
      </w:r>
      <w:r>
        <w:rPr>
          <w:rFonts w:hint="eastAsia"/>
          <w:bCs/>
          <w:color w:val="auto"/>
          <w:kern w:val="0"/>
          <w:szCs w:val="22"/>
        </w:rPr>
        <w:t>工作</w:t>
      </w:r>
      <w:r>
        <w:rPr>
          <w:bCs/>
          <w:color w:val="auto"/>
          <w:kern w:val="0"/>
          <w:szCs w:val="22"/>
        </w:rPr>
        <w:t>。</w:t>
      </w:r>
    </w:p>
    <w:p>
      <w:pPr>
        <w:pageBreakBefore w:val="0"/>
        <w:widowControl/>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水务局：</w:t>
      </w:r>
      <w:r>
        <w:rPr>
          <w:bCs/>
          <w:color w:val="auto"/>
          <w:kern w:val="0"/>
          <w:szCs w:val="22"/>
        </w:rPr>
        <w:t>参与突发水污染事件应急处置工作为突发环境事件应急处置工作提供</w:t>
      </w:r>
      <w:r>
        <w:rPr>
          <w:rFonts w:hint="eastAsia"/>
          <w:bCs/>
          <w:color w:val="auto"/>
          <w:kern w:val="0"/>
          <w:szCs w:val="22"/>
        </w:rPr>
        <w:t>相关水文</w:t>
      </w:r>
      <w:r>
        <w:rPr>
          <w:bCs/>
          <w:color w:val="auto"/>
          <w:kern w:val="0"/>
          <w:szCs w:val="22"/>
        </w:rPr>
        <w:t>资料等</w:t>
      </w:r>
      <w:r>
        <w:rPr>
          <w:rFonts w:hint="eastAsia"/>
          <w:bCs/>
          <w:color w:val="auto"/>
          <w:kern w:val="0"/>
          <w:szCs w:val="22"/>
        </w:rPr>
        <w:t>；水违法事件的查处，协调和仲裁跨区域水事纠纷，指导水政监察和水行政执法；</w:t>
      </w:r>
      <w:r>
        <w:rPr>
          <w:bCs/>
          <w:color w:val="auto"/>
          <w:kern w:val="0"/>
          <w:szCs w:val="22"/>
        </w:rPr>
        <w:t>指导生态环境用水的统筹和保障。</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农业农村局：</w:t>
      </w:r>
      <w:r>
        <w:rPr>
          <w:bCs/>
          <w:color w:val="auto"/>
          <w:kern w:val="0"/>
          <w:szCs w:val="22"/>
        </w:rPr>
        <w:t>配合生态环境主管部门做好农业生态环境污染事故的调查、处理</w:t>
      </w:r>
      <w:r>
        <w:rPr>
          <w:rFonts w:hint="eastAsia"/>
          <w:bCs/>
          <w:color w:val="auto"/>
          <w:kern w:val="0"/>
          <w:szCs w:val="22"/>
        </w:rPr>
        <w:t>和</w:t>
      </w:r>
      <w:r>
        <w:rPr>
          <w:bCs/>
          <w:color w:val="auto"/>
          <w:kern w:val="0"/>
          <w:szCs w:val="22"/>
        </w:rPr>
        <w:t>评估工作；参与农药、化肥及畜禽养殖等造成的水体污染事件，农业生态环境修复</w:t>
      </w:r>
      <w:r>
        <w:rPr>
          <w:rFonts w:hint="eastAsia"/>
          <w:bCs/>
          <w:color w:val="auto"/>
          <w:kern w:val="0"/>
          <w:szCs w:val="22"/>
        </w:rPr>
        <w:t>工作</w:t>
      </w:r>
      <w:r>
        <w:rPr>
          <w:bCs/>
          <w:color w:val="auto"/>
          <w:kern w:val="0"/>
          <w:szCs w:val="22"/>
        </w:rPr>
        <w:t>；</w:t>
      </w:r>
      <w:r>
        <w:rPr>
          <w:rFonts w:hint="eastAsia"/>
          <w:bCs/>
          <w:color w:val="auto"/>
          <w:kern w:val="0"/>
          <w:szCs w:val="22"/>
        </w:rPr>
        <w:t>负责</w:t>
      </w:r>
      <w:r>
        <w:rPr>
          <w:bCs/>
          <w:color w:val="auto"/>
          <w:kern w:val="0"/>
          <w:szCs w:val="22"/>
        </w:rPr>
        <w:t>对农业环境污染</w:t>
      </w:r>
      <w:r>
        <w:rPr>
          <w:rFonts w:hint="eastAsia"/>
          <w:bCs/>
          <w:color w:val="auto"/>
          <w:kern w:val="0"/>
          <w:szCs w:val="22"/>
        </w:rPr>
        <w:t>、农业</w:t>
      </w:r>
      <w:r>
        <w:rPr>
          <w:bCs/>
          <w:color w:val="auto"/>
          <w:kern w:val="0"/>
          <w:szCs w:val="22"/>
        </w:rPr>
        <w:t>外来物种入侵及农作物病虫害等突发生态</w:t>
      </w:r>
      <w:r>
        <w:rPr>
          <w:rFonts w:hint="eastAsia"/>
          <w:bCs/>
          <w:color w:val="auto"/>
          <w:kern w:val="0"/>
          <w:szCs w:val="22"/>
        </w:rPr>
        <w:t>破坏</w:t>
      </w:r>
      <w:r>
        <w:rPr>
          <w:bCs/>
          <w:color w:val="auto"/>
          <w:kern w:val="0"/>
          <w:szCs w:val="22"/>
        </w:rPr>
        <w:t>事件</w:t>
      </w:r>
      <w:r>
        <w:rPr>
          <w:rFonts w:hint="eastAsia"/>
          <w:bCs/>
          <w:color w:val="auto"/>
          <w:kern w:val="0"/>
          <w:szCs w:val="22"/>
        </w:rPr>
        <w:t>应急</w:t>
      </w:r>
      <w:r>
        <w:rPr>
          <w:bCs/>
          <w:color w:val="auto"/>
          <w:kern w:val="0"/>
          <w:szCs w:val="22"/>
        </w:rPr>
        <w:t>处置工作</w:t>
      </w:r>
      <w:r>
        <w:rPr>
          <w:rFonts w:hint="eastAsia"/>
          <w:bCs/>
          <w:color w:val="auto"/>
          <w:kern w:val="0"/>
          <w:szCs w:val="22"/>
        </w:rPr>
        <w:t>，</w:t>
      </w:r>
      <w:r>
        <w:rPr>
          <w:bCs/>
          <w:color w:val="auto"/>
          <w:kern w:val="0"/>
          <w:szCs w:val="22"/>
        </w:rPr>
        <w:t>指导农业农村生态</w:t>
      </w:r>
      <w:r>
        <w:rPr>
          <w:rFonts w:hint="eastAsia"/>
          <w:bCs/>
          <w:color w:val="auto"/>
          <w:kern w:val="0"/>
          <w:szCs w:val="22"/>
        </w:rPr>
        <w:t>修复</w:t>
      </w:r>
      <w:r>
        <w:rPr>
          <w:bCs/>
          <w:color w:val="auto"/>
          <w:kern w:val="0"/>
          <w:szCs w:val="22"/>
        </w:rPr>
        <w:t>工作。</w:t>
      </w:r>
    </w:p>
    <w:p>
      <w:pPr>
        <w:pageBreakBefore w:val="0"/>
        <w:kinsoku/>
        <w:wordWrap/>
        <w:overflowPunct/>
        <w:topLinePunct w:val="0"/>
        <w:autoSpaceDE/>
        <w:autoSpaceDN/>
        <w:bidi w:val="0"/>
        <w:adjustRightInd w:val="0"/>
        <w:snapToGrid w:val="0"/>
        <w:spacing w:line="560" w:lineRule="exact"/>
        <w:ind w:firstLine="643" w:firstLineChars="200"/>
        <w:textAlignment w:val="auto"/>
        <w:rPr>
          <w:color w:val="auto"/>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商务和投资促进局：</w:t>
      </w:r>
      <w:r>
        <w:rPr>
          <w:color w:val="auto"/>
        </w:rPr>
        <w:t>负责加强对突发污染事件应急状态下生活必需品市场运行和供应情况</w:t>
      </w:r>
      <w:r>
        <w:rPr>
          <w:rFonts w:hint="eastAsia"/>
          <w:color w:val="auto"/>
        </w:rPr>
        <w:t>的监测</w:t>
      </w:r>
      <w:r>
        <w:rPr>
          <w:color w:val="auto"/>
        </w:rPr>
        <w:t>，协调组织生活必需品的市场供应。</w:t>
      </w:r>
    </w:p>
    <w:p>
      <w:pPr>
        <w:pageBreakBefore w:val="0"/>
        <w:widowControl/>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卫生健康委员会：</w:t>
      </w:r>
      <w:r>
        <w:rPr>
          <w:bCs/>
          <w:color w:val="auto"/>
          <w:kern w:val="0"/>
          <w:szCs w:val="22"/>
        </w:rPr>
        <w:t>指挥协调事发地开展突发环境事件伤病员救治和卫生防疫工作；调派专家和卫生应急队伍给予指导、支持；开展生活饮用水和食品安全风险监测；会同</w:t>
      </w:r>
      <w:r>
        <w:rPr>
          <w:rFonts w:hint="eastAsia"/>
          <w:bCs/>
          <w:color w:val="auto"/>
          <w:kern w:val="0"/>
          <w:szCs w:val="22"/>
        </w:rPr>
        <w:t>生态环境主管部门</w:t>
      </w:r>
      <w:r>
        <w:rPr>
          <w:bCs/>
          <w:color w:val="auto"/>
          <w:kern w:val="0"/>
          <w:szCs w:val="22"/>
        </w:rPr>
        <w:t>对医疗卫生机构的医疗废物分类收集、运送、贮存、处置工作进行监督管理</w:t>
      </w:r>
      <w:r>
        <w:rPr>
          <w:rFonts w:hint="eastAsia"/>
          <w:bCs/>
          <w:color w:val="auto"/>
          <w:kern w:val="0"/>
          <w:szCs w:val="2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color w:val="auto"/>
          <w:spacing w:val="-4"/>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应急管理局：</w:t>
      </w:r>
      <w:r>
        <w:rPr>
          <w:rFonts w:hint="eastAsia"/>
          <w:color w:val="auto"/>
          <w:spacing w:val="-4"/>
        </w:rPr>
        <w:t>负责因安全事故引发的突发环境事件的生产安全事故方面的调查处理和应急处置救援；依法履行相关危险化学品安全生产监督管理职责；建立各部门应急协调联动机制，召集各部门应急救援力量，会同有关部门调拨应急物资。</w:t>
      </w:r>
    </w:p>
    <w:p>
      <w:pPr>
        <w:keepNext w:val="0"/>
        <w:keepLines w:val="0"/>
        <w:pageBreakBefore w:val="0"/>
        <w:kinsoku/>
        <w:wordWrap/>
        <w:overflowPunct/>
        <w:topLinePunct w:val="0"/>
        <w:autoSpaceDE/>
        <w:autoSpaceDN/>
        <w:bidi w:val="0"/>
        <w:adjustRightInd w:val="0"/>
        <w:snapToGrid w:val="0"/>
        <w:spacing w:line="560" w:lineRule="exact"/>
        <w:ind w:firstLine="627" w:firstLineChars="200"/>
        <w:jc w:val="both"/>
        <w:textAlignment w:val="auto"/>
        <w:rPr>
          <w:rFonts w:hint="eastAsia" w:ascii="Times New Roman" w:hAnsi="Times New Roman" w:eastAsia="仿宋_GB2312" w:cs="Times New Roman"/>
          <w:color w:val="auto"/>
          <w:spacing w:val="-4"/>
          <w:kern w:val="2"/>
          <w:sz w:val="32"/>
          <w:szCs w:val="32"/>
          <w:lang w:val="en-US" w:eastAsia="zh-CN" w:bidi="ar-SA"/>
        </w:rPr>
      </w:pPr>
      <w:r>
        <w:rPr>
          <w:rFonts w:hint="eastAsia" w:ascii="Times New Roman" w:hAnsi="Times New Roman" w:eastAsia="仿宋_GB2312" w:cs="Times New Roman"/>
          <w:b/>
          <w:bCs/>
          <w:color w:val="auto"/>
          <w:spacing w:val="-4"/>
          <w:kern w:val="2"/>
          <w:sz w:val="32"/>
          <w:szCs w:val="32"/>
          <w:lang w:val="en-US" w:eastAsia="zh-CN" w:bidi="ar-SA"/>
        </w:rPr>
        <w:t>吴忠消防救援支队：</w:t>
      </w:r>
      <w:r>
        <w:rPr>
          <w:rFonts w:hint="eastAsia" w:ascii="Times New Roman" w:hAnsi="Times New Roman" w:eastAsia="仿宋_GB2312" w:cs="Times New Roman"/>
          <w:color w:val="auto"/>
          <w:spacing w:val="-4"/>
          <w:kern w:val="2"/>
          <w:sz w:val="32"/>
          <w:szCs w:val="32"/>
          <w:lang w:val="en-US" w:eastAsia="zh-CN" w:bidi="ar-SA"/>
        </w:rPr>
        <w:t>负责有毒有害物质泄露事故的现场控制和洗消工作；配合应急指挥部制定应急救援方案和合理化的意见和建议，按照事发现场的技术要求参与应急处置。</w:t>
      </w:r>
    </w:p>
    <w:p>
      <w:pPr>
        <w:pageBreakBefore w:val="0"/>
        <w:widowControl/>
        <w:kinsoku/>
        <w:wordWrap/>
        <w:overflowPunct/>
        <w:topLinePunct w:val="0"/>
        <w:autoSpaceDE/>
        <w:autoSpaceDN/>
        <w:bidi w:val="0"/>
        <w:spacing w:line="560" w:lineRule="exact"/>
        <w:ind w:firstLine="643" w:firstLineChars="200"/>
        <w:textAlignment w:val="auto"/>
        <w:rPr>
          <w:color w:val="auto"/>
        </w:rPr>
      </w:pPr>
      <w:r>
        <w:rPr>
          <w:rFonts w:hint="eastAsia" w:ascii="仿宋_GB2312" w:hAnsi="仿宋_GB2312" w:cs="仿宋_GB2312"/>
          <w:b/>
          <w:color w:val="auto"/>
          <w:lang w:eastAsia="zh-CN"/>
        </w:rPr>
        <w:t>市</w:t>
      </w:r>
      <w:r>
        <w:rPr>
          <w:rFonts w:hint="eastAsia" w:ascii="仿宋_GB2312" w:hAnsi="仿宋_GB2312" w:eastAsia="仿宋_GB2312" w:cs="仿宋_GB2312"/>
          <w:b/>
          <w:color w:val="auto"/>
        </w:rPr>
        <w:t>市场监督管理局：</w:t>
      </w:r>
      <w:r>
        <w:rPr>
          <w:bCs/>
          <w:color w:val="auto"/>
          <w:kern w:val="0"/>
          <w:szCs w:val="22"/>
        </w:rPr>
        <w:t>维护</w:t>
      </w:r>
      <w:r>
        <w:rPr>
          <w:rFonts w:hint="eastAsia"/>
          <w:bCs/>
          <w:color w:val="auto"/>
          <w:kern w:val="0"/>
          <w:szCs w:val="22"/>
        </w:rPr>
        <w:t>突发</w:t>
      </w:r>
      <w:r>
        <w:rPr>
          <w:bCs/>
          <w:color w:val="auto"/>
          <w:kern w:val="0"/>
          <w:szCs w:val="22"/>
        </w:rPr>
        <w:t>环境事件应急期间</w:t>
      </w:r>
      <w:r>
        <w:rPr>
          <w:rFonts w:hint="eastAsia"/>
          <w:bCs/>
          <w:color w:val="auto"/>
          <w:kern w:val="0"/>
          <w:szCs w:val="22"/>
        </w:rPr>
        <w:t>市场</w:t>
      </w:r>
      <w:r>
        <w:rPr>
          <w:bCs/>
          <w:color w:val="auto"/>
          <w:kern w:val="0"/>
          <w:szCs w:val="22"/>
        </w:rPr>
        <w:t>秩序；保障应急处置中药品安全；禁止或限制受污染食品和饮用水的生产、加工、流通和食用，防</w:t>
      </w:r>
      <w:r>
        <w:rPr>
          <w:rFonts w:hint="eastAsia"/>
          <w:bCs/>
          <w:color w:val="auto"/>
          <w:kern w:val="0"/>
          <w:szCs w:val="22"/>
        </w:rPr>
        <w:t>止发</w:t>
      </w:r>
      <w:r>
        <w:rPr>
          <w:bCs/>
          <w:color w:val="auto"/>
          <w:kern w:val="0"/>
          <w:szCs w:val="22"/>
        </w:rPr>
        <w:t>生集体中毒</w:t>
      </w:r>
      <w:r>
        <w:rPr>
          <w:rFonts w:hint="eastAsia"/>
          <w:bCs/>
          <w:color w:val="auto"/>
          <w:kern w:val="0"/>
          <w:szCs w:val="22"/>
        </w:rPr>
        <w:t>事件</w:t>
      </w:r>
      <w:r>
        <w:rPr>
          <w:bCs/>
          <w:color w:val="auto"/>
          <w:kern w:val="0"/>
          <w:szCs w:val="22"/>
        </w:rPr>
        <w:t>。</w:t>
      </w:r>
    </w:p>
    <w:p>
      <w:pPr>
        <w:pageBreakBefore w:val="0"/>
        <w:widowControl/>
        <w:kinsoku/>
        <w:wordWrap/>
        <w:overflowPunct/>
        <w:topLinePunct w:val="0"/>
        <w:autoSpaceDE/>
        <w:autoSpaceDN/>
        <w:bidi w:val="0"/>
        <w:spacing w:line="560" w:lineRule="exact"/>
        <w:ind w:firstLine="643" w:firstLineChars="200"/>
        <w:textAlignment w:val="auto"/>
        <w:rPr>
          <w:color w:val="auto"/>
        </w:rPr>
      </w:pPr>
      <w:r>
        <w:rPr>
          <w:rFonts w:hint="eastAsia" w:ascii="仿宋_GB2312" w:hAnsi="仿宋_GB2312" w:eastAsia="仿宋_GB2312" w:cs="仿宋_GB2312"/>
          <w:b/>
          <w:color w:val="auto"/>
        </w:rPr>
        <w:t>武警吴忠支队：</w:t>
      </w:r>
      <w:r>
        <w:rPr>
          <w:rFonts w:hint="eastAsia"/>
          <w:bCs/>
          <w:color w:val="auto"/>
          <w:kern w:val="0"/>
          <w:szCs w:val="22"/>
        </w:rPr>
        <w:t>协同有关部门和救援队伍，参与应急抢险救援工作，</w:t>
      </w:r>
      <w:r>
        <w:rPr>
          <w:color w:val="auto"/>
        </w:rPr>
        <w:t>配合应急指挥部制定应急救援方案和合理化的意见和建议。</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bCs/>
          <w:color w:val="auto"/>
          <w:kern w:val="0"/>
          <w:szCs w:val="22"/>
        </w:rPr>
      </w:pPr>
      <w:r>
        <w:rPr>
          <w:rFonts w:hint="eastAsia"/>
          <w:b/>
          <w:color w:val="auto"/>
          <w:lang w:eastAsia="zh-CN"/>
        </w:rPr>
        <w:t>市</w:t>
      </w:r>
      <w:r>
        <w:rPr>
          <w:rFonts w:hint="eastAsia"/>
          <w:b/>
          <w:color w:val="auto"/>
        </w:rPr>
        <w:t>文化旅游体育</w:t>
      </w:r>
      <w:r>
        <w:rPr>
          <w:b/>
          <w:color w:val="auto"/>
        </w:rPr>
        <w:t>广电局：</w:t>
      </w:r>
      <w:r>
        <w:rPr>
          <w:rFonts w:hint="eastAsia"/>
          <w:bCs/>
          <w:color w:val="auto"/>
          <w:kern w:val="0"/>
          <w:szCs w:val="22"/>
        </w:rPr>
        <w:t>根据吴忠市</w:t>
      </w:r>
      <w:r>
        <w:rPr>
          <w:bCs/>
          <w:color w:val="auto"/>
          <w:kern w:val="0"/>
          <w:szCs w:val="22"/>
        </w:rPr>
        <w:t>环境应急指挥部授权</w:t>
      </w:r>
      <w:r>
        <w:rPr>
          <w:rFonts w:hint="eastAsia"/>
          <w:bCs/>
          <w:color w:val="auto"/>
          <w:kern w:val="0"/>
          <w:szCs w:val="22"/>
        </w:rPr>
        <w:t>，利用</w:t>
      </w:r>
      <w:r>
        <w:rPr>
          <w:bCs/>
          <w:color w:val="auto"/>
          <w:kern w:val="0"/>
          <w:szCs w:val="22"/>
        </w:rPr>
        <w:t>广播、电视、报刊等传统媒体和</w:t>
      </w:r>
      <w:r>
        <w:rPr>
          <w:rFonts w:hint="eastAsia"/>
          <w:bCs/>
          <w:color w:val="auto"/>
          <w:kern w:val="0"/>
          <w:szCs w:val="22"/>
          <w:lang w:val="en-US" w:eastAsia="zh-CN"/>
        </w:rPr>
        <w:t>广电新媒体平台</w:t>
      </w:r>
      <w:r>
        <w:rPr>
          <w:bCs/>
          <w:color w:val="auto"/>
          <w:kern w:val="0"/>
          <w:szCs w:val="22"/>
        </w:rPr>
        <w:t>发布突发环境事件预警及响应信息。</w:t>
      </w:r>
    </w:p>
    <w:p>
      <w:pPr>
        <w:pageBreakBefore w:val="0"/>
        <w:kinsoku/>
        <w:wordWrap/>
        <w:overflowPunct/>
        <w:topLinePunct w:val="0"/>
        <w:autoSpaceDE/>
        <w:autoSpaceDN/>
        <w:bidi w:val="0"/>
        <w:spacing w:line="560" w:lineRule="exact"/>
        <w:ind w:firstLine="643" w:firstLineChars="200"/>
        <w:textAlignment w:val="auto"/>
        <w:rPr>
          <w:bCs/>
          <w:color w:val="auto"/>
          <w:kern w:val="0"/>
          <w:szCs w:val="22"/>
        </w:rPr>
      </w:pPr>
      <w:r>
        <w:rPr>
          <w:rFonts w:hint="eastAsia" w:ascii="仿宋_GB2312" w:hAnsi="仿宋_GB2312" w:eastAsia="仿宋_GB2312" w:cs="仿宋_GB2312"/>
          <w:b/>
          <w:color w:val="auto"/>
          <w:lang w:eastAsia="zh-CN"/>
        </w:rPr>
        <w:t>市</w:t>
      </w:r>
      <w:r>
        <w:rPr>
          <w:rFonts w:hint="eastAsia" w:ascii="仿宋_GB2312" w:hAnsi="仿宋_GB2312" w:eastAsia="仿宋_GB2312" w:cs="仿宋_GB2312"/>
          <w:b/>
          <w:color w:val="auto"/>
        </w:rPr>
        <w:t>气象局：</w:t>
      </w:r>
      <w:r>
        <w:rPr>
          <w:rFonts w:hint="eastAsia"/>
          <w:bCs/>
          <w:color w:val="auto"/>
          <w:kern w:val="0"/>
          <w:szCs w:val="22"/>
        </w:rPr>
        <w:t>负责</w:t>
      </w:r>
      <w:r>
        <w:rPr>
          <w:bCs/>
          <w:color w:val="auto"/>
          <w:kern w:val="0"/>
          <w:szCs w:val="22"/>
        </w:rPr>
        <w:t>重大灾害性天气的监测、预报、预警工作，及时发布天气预报、预警信息，及时提供</w:t>
      </w:r>
      <w:r>
        <w:rPr>
          <w:rFonts w:hint="eastAsia"/>
          <w:bCs/>
          <w:color w:val="auto"/>
          <w:kern w:val="0"/>
          <w:szCs w:val="22"/>
        </w:rPr>
        <w:t>重大</w:t>
      </w:r>
      <w:r>
        <w:rPr>
          <w:bCs/>
          <w:color w:val="auto"/>
          <w:kern w:val="0"/>
          <w:szCs w:val="22"/>
        </w:rPr>
        <w:t>以上突发环境事件气象信息，拟定气象干预应对措施；</w:t>
      </w:r>
      <w:r>
        <w:rPr>
          <w:rFonts w:hint="eastAsia"/>
          <w:bCs/>
          <w:color w:val="auto"/>
          <w:kern w:val="0"/>
          <w:szCs w:val="22"/>
        </w:rPr>
        <w:t>配合吴忠市生态环境局</w:t>
      </w:r>
      <w:r>
        <w:rPr>
          <w:bCs/>
          <w:color w:val="auto"/>
          <w:kern w:val="0"/>
          <w:szCs w:val="22"/>
        </w:rPr>
        <w:t>加强</w:t>
      </w:r>
      <w:r>
        <w:rPr>
          <w:rFonts w:hint="eastAsia"/>
          <w:bCs/>
          <w:color w:val="auto"/>
          <w:kern w:val="0"/>
          <w:szCs w:val="22"/>
        </w:rPr>
        <w:t>气象监测和</w:t>
      </w:r>
      <w:r>
        <w:rPr>
          <w:bCs/>
          <w:color w:val="auto"/>
          <w:kern w:val="0"/>
          <w:szCs w:val="22"/>
        </w:rPr>
        <w:t>预警工作</w:t>
      </w:r>
      <w:r>
        <w:rPr>
          <w:rFonts w:hint="eastAsia"/>
          <w:bCs/>
          <w:color w:val="auto"/>
          <w:kern w:val="0"/>
          <w:szCs w:val="2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b/>
          <w:color w:val="auto"/>
        </w:rPr>
        <w:t>国网吴忠供电公司：</w:t>
      </w:r>
      <w:r>
        <w:rPr>
          <w:rFonts w:hint="eastAsia"/>
          <w:bCs/>
          <w:color w:val="auto"/>
          <w:kern w:val="0"/>
          <w:szCs w:val="22"/>
        </w:rPr>
        <w:t>负责事</w:t>
      </w:r>
      <w:r>
        <w:rPr>
          <w:bCs/>
          <w:color w:val="auto"/>
          <w:kern w:val="0"/>
          <w:szCs w:val="22"/>
        </w:rPr>
        <w:t>发地现场及周边地区电力应急保障工作。</w:t>
      </w:r>
    </w:p>
    <w:p>
      <w:pPr>
        <w:pStyle w:val="6"/>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kern w:val="0"/>
          <w:sz w:val="32"/>
          <w:szCs w:val="22"/>
          <w:lang w:val="en-US" w:eastAsia="zh-CN" w:bidi="ar-SA"/>
        </w:rPr>
      </w:pPr>
      <w:r>
        <w:rPr>
          <w:rFonts w:hint="eastAsia" w:ascii="仿宋_GB2312" w:hAnsi="仿宋_GB2312" w:eastAsia="仿宋_GB2312" w:cs="仿宋_GB2312"/>
          <w:b/>
          <w:color w:val="auto"/>
          <w:sz w:val="32"/>
          <w:szCs w:val="32"/>
        </w:rPr>
        <w:t>各县（市、区）人民政府、各开发区、工（农）业园区管委会：</w:t>
      </w:r>
      <w:r>
        <w:rPr>
          <w:rFonts w:hint="eastAsia" w:ascii="仿宋_GB2312" w:hAnsi="仿宋_GB2312" w:eastAsia="仿宋_GB2312" w:cs="仿宋_GB2312"/>
          <w:color w:val="auto"/>
          <w:kern w:val="0"/>
          <w:sz w:val="32"/>
          <w:szCs w:val="22"/>
          <w:lang w:val="en-US" w:eastAsia="zh-CN" w:bidi="ar-SA"/>
        </w:rPr>
        <w:t>成立各县（市、区）、各开发区、工（农）业园区管委会级应急指挥机构，综合协调、指挥本行政区域的突发环境事件应对工作，督导各有关单位按职责划分落实应对措施，做好相关信息的上传下达。</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22"/>
          <w:lang w:val="en-US" w:eastAsia="zh-CN" w:bidi="ar-SA"/>
        </w:rPr>
      </w:pPr>
      <w:r>
        <w:rPr>
          <w:rFonts w:hint="eastAsia" w:ascii="仿宋_GB2312" w:hAnsi="仿宋_GB2312" w:cs="仿宋_GB2312"/>
          <w:b/>
          <w:bCs w:val="0"/>
          <w:color w:val="auto"/>
          <w:sz w:val="32"/>
          <w:szCs w:val="22"/>
          <w:lang w:val="en-US" w:eastAsia="zh-CN"/>
        </w:rPr>
        <w:t>2</w:t>
      </w:r>
      <w:r>
        <w:rPr>
          <w:rFonts w:hint="eastAsia" w:ascii="仿宋_GB2312" w:hAnsi="仿宋_GB2312" w:eastAsia="仿宋_GB2312" w:cs="仿宋_GB2312"/>
          <w:b/>
          <w:bCs w:val="0"/>
          <w:color w:val="auto"/>
          <w:sz w:val="32"/>
          <w:szCs w:val="22"/>
        </w:rPr>
        <w:t>.</w:t>
      </w:r>
      <w:r>
        <w:rPr>
          <w:rFonts w:hint="eastAsia" w:ascii="仿宋_GB2312" w:hAnsi="仿宋_GB2312" w:cs="仿宋_GB2312"/>
          <w:b/>
          <w:bCs w:val="0"/>
          <w:color w:val="auto"/>
          <w:sz w:val="32"/>
          <w:szCs w:val="22"/>
          <w:lang w:val="en-US" w:eastAsia="zh-CN"/>
        </w:rPr>
        <w:t>2.4</w:t>
      </w:r>
      <w:r>
        <w:rPr>
          <w:rFonts w:hint="eastAsia" w:ascii="仿宋_GB2312" w:hAnsi="仿宋_GB2312" w:eastAsia="仿宋_GB2312" w:cs="仿宋_GB2312"/>
          <w:b/>
          <w:bCs w:val="0"/>
          <w:color w:val="auto"/>
          <w:sz w:val="32"/>
          <w:szCs w:val="22"/>
        </w:rPr>
        <w:t xml:space="preserve">  </w:t>
      </w:r>
      <w:r>
        <w:rPr>
          <w:rFonts w:hint="eastAsia" w:ascii="仿宋_GB2312" w:hAnsi="仿宋_GB2312" w:eastAsia="仿宋_GB2312" w:cs="仿宋_GB2312"/>
          <w:b/>
          <w:bCs w:val="0"/>
          <w:color w:val="auto"/>
          <w:kern w:val="0"/>
          <w:sz w:val="32"/>
          <w:szCs w:val="22"/>
          <w:lang w:val="en-US" w:eastAsia="zh-CN" w:bidi="ar-SA"/>
        </w:rPr>
        <w:t>吴忠市突发环境事件应急指挥部工作组</w:t>
      </w:r>
      <w:r>
        <w:rPr>
          <w:rFonts w:hint="eastAsia" w:ascii="仿宋_GB2312" w:hAnsi="仿宋_GB2312" w:cs="仿宋_GB2312"/>
          <w:b/>
          <w:bCs w:val="0"/>
          <w:color w:val="auto"/>
          <w:kern w:val="0"/>
          <w:sz w:val="32"/>
          <w:szCs w:val="22"/>
          <w:lang w:val="en-US" w:eastAsia="zh-CN" w:bidi="ar-SA"/>
        </w:rPr>
        <w:t>职责</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bookmarkStart w:id="35" w:name="_Toc28532"/>
      <w:bookmarkStart w:id="36" w:name="_Toc15828"/>
      <w:bookmarkStart w:id="37" w:name="_Toc5022"/>
      <w:bookmarkStart w:id="38" w:name="_Toc7819"/>
      <w:bookmarkStart w:id="39" w:name="_Toc15452"/>
      <w:bookmarkStart w:id="40" w:name="_Toc18285"/>
      <w:r>
        <w:rPr>
          <w:rFonts w:hint="eastAsia"/>
          <w:color w:val="auto"/>
          <w:kern w:val="0"/>
          <w:szCs w:val="22"/>
        </w:rPr>
        <w:t>（</w:t>
      </w:r>
      <w:r>
        <w:rPr>
          <w:color w:val="auto"/>
          <w:kern w:val="0"/>
          <w:szCs w:val="22"/>
        </w:rPr>
        <w:t>1</w:t>
      </w:r>
      <w:r>
        <w:rPr>
          <w:rFonts w:hint="eastAsia"/>
          <w:color w:val="auto"/>
          <w:kern w:val="0"/>
          <w:szCs w:val="22"/>
        </w:rPr>
        <w:t>）综合协调</w:t>
      </w:r>
      <w:r>
        <w:rPr>
          <w:color w:val="auto"/>
          <w:kern w:val="0"/>
          <w:szCs w:val="22"/>
        </w:rPr>
        <w:t>组</w:t>
      </w:r>
      <w:r>
        <w:rPr>
          <w:rFonts w:hint="eastAsia"/>
          <w:color w:val="auto"/>
          <w:kern w:val="0"/>
          <w:szCs w:val="22"/>
        </w:rPr>
        <w:t>。由生态环境局牵头</w:t>
      </w:r>
      <w:r>
        <w:rPr>
          <w:color w:val="auto"/>
          <w:kern w:val="0"/>
          <w:szCs w:val="22"/>
        </w:rPr>
        <w:t>，</w:t>
      </w:r>
      <w:r>
        <w:rPr>
          <w:rFonts w:hint="eastAsia"/>
          <w:color w:val="auto"/>
          <w:kern w:val="0"/>
          <w:szCs w:val="22"/>
        </w:rPr>
        <w:t>市委</w:t>
      </w:r>
      <w:r>
        <w:rPr>
          <w:color w:val="auto"/>
          <w:kern w:val="0"/>
          <w:szCs w:val="22"/>
        </w:rPr>
        <w:t>宣传部、</w:t>
      </w:r>
      <w:r>
        <w:rPr>
          <w:rFonts w:hint="eastAsia"/>
          <w:color w:val="auto"/>
          <w:kern w:val="0"/>
          <w:szCs w:val="22"/>
        </w:rPr>
        <w:t>市委</w:t>
      </w:r>
      <w:r>
        <w:rPr>
          <w:color w:val="auto"/>
          <w:kern w:val="0"/>
          <w:szCs w:val="22"/>
        </w:rPr>
        <w:t>网信办、发展改革委</w:t>
      </w:r>
      <w:r>
        <w:rPr>
          <w:rFonts w:hint="eastAsia"/>
          <w:color w:val="auto"/>
          <w:kern w:val="0"/>
          <w:szCs w:val="22"/>
        </w:rPr>
        <w:t>、</w:t>
      </w:r>
      <w:r>
        <w:rPr>
          <w:color w:val="auto"/>
          <w:kern w:val="0"/>
          <w:szCs w:val="22"/>
        </w:rPr>
        <w:t>公安</w:t>
      </w:r>
      <w:r>
        <w:rPr>
          <w:rFonts w:hint="eastAsia"/>
          <w:color w:val="auto"/>
          <w:kern w:val="0"/>
          <w:szCs w:val="22"/>
        </w:rPr>
        <w:t>局</w:t>
      </w:r>
      <w:r>
        <w:rPr>
          <w:color w:val="auto"/>
          <w:kern w:val="0"/>
          <w:szCs w:val="22"/>
        </w:rPr>
        <w:t>、</w:t>
      </w:r>
      <w:r>
        <w:rPr>
          <w:rFonts w:hint="eastAsia"/>
          <w:color w:val="auto"/>
          <w:kern w:val="0"/>
          <w:szCs w:val="22"/>
        </w:rPr>
        <w:t>工业</w:t>
      </w:r>
      <w:r>
        <w:rPr>
          <w:color w:val="auto"/>
          <w:kern w:val="0"/>
          <w:szCs w:val="22"/>
        </w:rPr>
        <w:t>信息化</w:t>
      </w:r>
      <w:r>
        <w:rPr>
          <w:rFonts w:hint="eastAsia"/>
          <w:color w:val="auto"/>
          <w:kern w:val="0"/>
          <w:szCs w:val="22"/>
        </w:rPr>
        <w:t>局</w:t>
      </w:r>
      <w:r>
        <w:rPr>
          <w:color w:val="auto"/>
          <w:kern w:val="0"/>
          <w:szCs w:val="22"/>
        </w:rPr>
        <w:t>、住房城乡建设</w:t>
      </w:r>
      <w:r>
        <w:rPr>
          <w:rFonts w:hint="eastAsia"/>
          <w:color w:val="auto"/>
          <w:kern w:val="0"/>
          <w:szCs w:val="22"/>
        </w:rPr>
        <w:t>局</w:t>
      </w:r>
      <w:r>
        <w:rPr>
          <w:color w:val="auto"/>
          <w:kern w:val="0"/>
          <w:szCs w:val="22"/>
        </w:rPr>
        <w:t>、商务</w:t>
      </w:r>
      <w:r>
        <w:rPr>
          <w:rFonts w:hint="eastAsia"/>
          <w:color w:val="auto"/>
          <w:kern w:val="0"/>
          <w:szCs w:val="22"/>
        </w:rPr>
        <w:t>投资促进局</w:t>
      </w:r>
      <w:r>
        <w:rPr>
          <w:color w:val="auto"/>
          <w:kern w:val="0"/>
          <w:szCs w:val="22"/>
        </w:rPr>
        <w:t>、交通运输</w:t>
      </w:r>
      <w:r>
        <w:rPr>
          <w:rFonts w:hint="eastAsia"/>
          <w:color w:val="auto"/>
          <w:kern w:val="0"/>
          <w:szCs w:val="22"/>
        </w:rPr>
        <w:t>局、水务局</w:t>
      </w:r>
      <w:r>
        <w:rPr>
          <w:color w:val="auto"/>
          <w:kern w:val="0"/>
          <w:szCs w:val="22"/>
        </w:rPr>
        <w:t>、民政</w:t>
      </w:r>
      <w:r>
        <w:rPr>
          <w:rFonts w:hint="eastAsia"/>
          <w:color w:val="auto"/>
          <w:kern w:val="0"/>
          <w:szCs w:val="22"/>
        </w:rPr>
        <w:t>局</w:t>
      </w:r>
      <w:r>
        <w:rPr>
          <w:color w:val="auto"/>
          <w:kern w:val="0"/>
          <w:szCs w:val="22"/>
        </w:rPr>
        <w:t>、财政</w:t>
      </w:r>
      <w:r>
        <w:rPr>
          <w:rFonts w:hint="eastAsia"/>
          <w:color w:val="auto"/>
          <w:kern w:val="0"/>
          <w:szCs w:val="22"/>
        </w:rPr>
        <w:t>局、</w:t>
      </w:r>
      <w:r>
        <w:rPr>
          <w:color w:val="auto"/>
          <w:kern w:val="0"/>
          <w:szCs w:val="22"/>
        </w:rPr>
        <w:t>事发地</w:t>
      </w:r>
      <w:r>
        <w:rPr>
          <w:rFonts w:hint="eastAsia"/>
          <w:color w:val="auto"/>
          <w:kern w:val="0"/>
          <w:szCs w:val="22"/>
        </w:rPr>
        <w:t>县（市、区）</w:t>
      </w:r>
      <w:r>
        <w:rPr>
          <w:color w:val="auto"/>
          <w:kern w:val="0"/>
          <w:szCs w:val="22"/>
        </w:rPr>
        <w:t>人民政府</w:t>
      </w:r>
      <w:r>
        <w:rPr>
          <w:rFonts w:hint="eastAsia"/>
          <w:color w:val="auto"/>
          <w:kern w:val="0"/>
          <w:szCs w:val="22"/>
        </w:rPr>
        <w:t>及</w:t>
      </w:r>
      <w:r>
        <w:rPr>
          <w:color w:val="auto"/>
          <w:kern w:val="0"/>
          <w:szCs w:val="22"/>
        </w:rPr>
        <w:t>相关部门</w:t>
      </w:r>
      <w:r>
        <w:rPr>
          <w:rFonts w:hint="eastAsia"/>
          <w:color w:val="auto"/>
          <w:kern w:val="0"/>
          <w:szCs w:val="22"/>
        </w:rPr>
        <w:t>参加</w:t>
      </w:r>
      <w:r>
        <w:rPr>
          <w:color w:val="auto"/>
          <w:kern w:val="0"/>
          <w:szCs w:val="22"/>
        </w:rPr>
        <w:t>。主要职责：</w:t>
      </w:r>
      <w:r>
        <w:rPr>
          <w:rFonts w:hint="eastAsia"/>
          <w:color w:val="auto"/>
          <w:kern w:val="0"/>
          <w:szCs w:val="22"/>
        </w:rPr>
        <w:t>负责协调</w:t>
      </w:r>
      <w:r>
        <w:rPr>
          <w:color w:val="auto"/>
          <w:kern w:val="0"/>
          <w:szCs w:val="22"/>
        </w:rPr>
        <w:t>各部门开展</w:t>
      </w:r>
      <w:r>
        <w:rPr>
          <w:rFonts w:hint="eastAsia"/>
          <w:color w:val="auto"/>
          <w:kern w:val="0"/>
          <w:szCs w:val="22"/>
        </w:rPr>
        <w:t>环境</w:t>
      </w:r>
      <w:r>
        <w:rPr>
          <w:color w:val="auto"/>
          <w:kern w:val="0"/>
          <w:szCs w:val="22"/>
        </w:rPr>
        <w:t>应急处置，协调</w:t>
      </w:r>
      <w:r>
        <w:rPr>
          <w:rFonts w:hint="eastAsia"/>
          <w:color w:val="auto"/>
          <w:kern w:val="0"/>
          <w:szCs w:val="22"/>
        </w:rPr>
        <w:t>有</w:t>
      </w:r>
      <w:r>
        <w:rPr>
          <w:color w:val="auto"/>
          <w:kern w:val="0"/>
          <w:szCs w:val="22"/>
        </w:rPr>
        <w:t>关方面派出应急队伍，做好应急救援物资紧急生产、储备调</w:t>
      </w:r>
      <w:r>
        <w:rPr>
          <w:rFonts w:hint="eastAsia"/>
          <w:color w:val="auto"/>
          <w:kern w:val="0"/>
          <w:szCs w:val="22"/>
        </w:rPr>
        <w:t>拨</w:t>
      </w:r>
      <w:r>
        <w:rPr>
          <w:color w:val="auto"/>
          <w:kern w:val="0"/>
          <w:szCs w:val="22"/>
        </w:rPr>
        <w:t>和紧急配送工作</w:t>
      </w:r>
      <w:r>
        <w:rPr>
          <w:rFonts w:hint="eastAsia"/>
          <w:color w:val="auto"/>
          <w:kern w:val="0"/>
          <w:szCs w:val="22"/>
        </w:rPr>
        <w:t>；及时</w:t>
      </w:r>
      <w:r>
        <w:rPr>
          <w:color w:val="auto"/>
          <w:kern w:val="0"/>
          <w:szCs w:val="22"/>
        </w:rPr>
        <w:t>组织调运重要生活必需</w:t>
      </w:r>
      <w:r>
        <w:rPr>
          <w:rFonts w:hint="eastAsia"/>
          <w:color w:val="auto"/>
          <w:kern w:val="0"/>
          <w:szCs w:val="22"/>
        </w:rPr>
        <w:t>品</w:t>
      </w:r>
      <w:r>
        <w:rPr>
          <w:color w:val="auto"/>
          <w:kern w:val="0"/>
          <w:szCs w:val="22"/>
        </w:rPr>
        <w:t>，保障群众基本生活和市场供应</w:t>
      </w:r>
      <w:r>
        <w:rPr>
          <w:rFonts w:hint="eastAsia"/>
          <w:color w:val="auto"/>
          <w:kern w:val="0"/>
          <w:szCs w:val="22"/>
        </w:rPr>
        <w:t>；</w:t>
      </w:r>
      <w:r>
        <w:rPr>
          <w:color w:val="auto"/>
          <w:kern w:val="0"/>
          <w:szCs w:val="22"/>
        </w:rPr>
        <w:t>负责收集汇总事件进展情况以及社</w:t>
      </w:r>
      <w:r>
        <w:rPr>
          <w:rFonts w:hint="eastAsia"/>
          <w:color w:val="auto"/>
          <w:kern w:val="0"/>
          <w:szCs w:val="22"/>
        </w:rPr>
        <w:t>（</w:t>
      </w:r>
      <w:r>
        <w:rPr>
          <w:color w:val="auto"/>
          <w:kern w:val="0"/>
          <w:szCs w:val="22"/>
        </w:rPr>
        <w:t>舆）情等信息</w:t>
      </w:r>
      <w:r>
        <w:rPr>
          <w:rFonts w:hint="eastAsia"/>
          <w:color w:val="auto"/>
          <w:kern w:val="0"/>
          <w:szCs w:val="22"/>
        </w:rPr>
        <w:t>，</w:t>
      </w:r>
      <w:r>
        <w:rPr>
          <w:color w:val="auto"/>
          <w:kern w:val="0"/>
          <w:szCs w:val="22"/>
        </w:rPr>
        <w:t>做好上传下达</w:t>
      </w:r>
      <w:r>
        <w:rPr>
          <w:rFonts w:hint="eastAsia"/>
          <w:color w:val="auto"/>
          <w:kern w:val="0"/>
          <w:szCs w:val="22"/>
        </w:rPr>
        <w:t>工作并</w:t>
      </w:r>
      <w:r>
        <w:rPr>
          <w:color w:val="auto"/>
          <w:kern w:val="0"/>
          <w:szCs w:val="22"/>
        </w:rPr>
        <w:t>及</w:t>
      </w:r>
      <w:r>
        <w:rPr>
          <w:rFonts w:hint="eastAsia"/>
          <w:color w:val="auto"/>
          <w:kern w:val="0"/>
          <w:szCs w:val="22"/>
        </w:rPr>
        <w:t>时向</w:t>
      </w:r>
      <w:r>
        <w:rPr>
          <w:color w:val="auto"/>
          <w:kern w:val="0"/>
          <w:szCs w:val="22"/>
        </w:rPr>
        <w:t>上级</w:t>
      </w:r>
      <w:r>
        <w:rPr>
          <w:rFonts w:hint="eastAsia"/>
          <w:color w:val="auto"/>
          <w:kern w:val="0"/>
          <w:szCs w:val="22"/>
        </w:rPr>
        <w:t>报告事件</w:t>
      </w:r>
      <w:r>
        <w:rPr>
          <w:color w:val="auto"/>
          <w:kern w:val="0"/>
          <w:szCs w:val="22"/>
        </w:rPr>
        <w:t>处置进展</w:t>
      </w:r>
      <w:r>
        <w:rPr>
          <w:rFonts w:hint="eastAsia"/>
          <w:color w:val="auto"/>
          <w:kern w:val="0"/>
          <w:szCs w:val="22"/>
        </w:rPr>
        <w:t>信息</w:t>
      </w:r>
      <w:r>
        <w:rPr>
          <w:color w:val="auto"/>
          <w:kern w:val="0"/>
          <w:szCs w:val="22"/>
        </w:rPr>
        <w:t>。承办</w:t>
      </w:r>
      <w:r>
        <w:rPr>
          <w:rFonts w:hint="eastAsia"/>
          <w:color w:val="auto"/>
          <w:kern w:val="0"/>
          <w:szCs w:val="22"/>
        </w:rPr>
        <w:t>吴忠市现场</w:t>
      </w:r>
      <w:r>
        <w:rPr>
          <w:color w:val="auto"/>
          <w:kern w:val="0"/>
          <w:szCs w:val="22"/>
        </w:rPr>
        <w:t>应急指挥部会议、活动和文电工作</w:t>
      </w:r>
      <w:r>
        <w:rPr>
          <w:rFonts w:hint="eastAsia"/>
          <w:color w:val="auto"/>
          <w:kern w:val="0"/>
          <w:szCs w:val="22"/>
        </w:rPr>
        <w:t>，</w:t>
      </w:r>
      <w:r>
        <w:rPr>
          <w:color w:val="auto"/>
          <w:kern w:val="0"/>
          <w:szCs w:val="22"/>
        </w:rPr>
        <w:t>负责</w:t>
      </w:r>
      <w:r>
        <w:rPr>
          <w:rFonts w:hint="eastAsia"/>
          <w:color w:val="auto"/>
          <w:kern w:val="0"/>
          <w:szCs w:val="22"/>
        </w:rPr>
        <w:t>吴忠市</w:t>
      </w:r>
      <w:r>
        <w:rPr>
          <w:color w:val="auto"/>
          <w:kern w:val="0"/>
          <w:szCs w:val="22"/>
        </w:rPr>
        <w:t>现场</w:t>
      </w:r>
      <w:r>
        <w:rPr>
          <w:rFonts w:hint="eastAsia"/>
          <w:color w:val="auto"/>
          <w:kern w:val="0"/>
          <w:szCs w:val="22"/>
        </w:rPr>
        <w:t>应急</w:t>
      </w:r>
      <w:r>
        <w:rPr>
          <w:color w:val="auto"/>
          <w:kern w:val="0"/>
          <w:szCs w:val="22"/>
        </w:rPr>
        <w:t>指挥部后勤保障工作</w:t>
      </w:r>
      <w:r>
        <w:rPr>
          <w:rFonts w:hint="eastAsia"/>
          <w:color w:val="auto"/>
          <w:kern w:val="0"/>
          <w:szCs w:val="22"/>
        </w:rPr>
        <w:t>，</w:t>
      </w:r>
      <w:r>
        <w:rPr>
          <w:color w:val="auto"/>
          <w:kern w:val="0"/>
          <w:szCs w:val="22"/>
        </w:rPr>
        <w:t>完成</w:t>
      </w:r>
      <w:r>
        <w:rPr>
          <w:rFonts w:hint="eastAsia"/>
          <w:color w:val="auto"/>
          <w:kern w:val="0"/>
          <w:szCs w:val="22"/>
        </w:rPr>
        <w:t>吴忠市现场应急</w:t>
      </w:r>
      <w:r>
        <w:rPr>
          <w:color w:val="auto"/>
          <w:kern w:val="0"/>
          <w:szCs w:val="22"/>
        </w:rPr>
        <w:t>指挥部交办的其他任务。</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2</w:t>
      </w:r>
      <w:r>
        <w:rPr>
          <w:rFonts w:hint="eastAsia"/>
          <w:color w:val="auto"/>
          <w:kern w:val="0"/>
          <w:szCs w:val="22"/>
        </w:rPr>
        <w:t>）</w:t>
      </w:r>
      <w:r>
        <w:rPr>
          <w:color w:val="auto"/>
          <w:kern w:val="0"/>
          <w:szCs w:val="22"/>
        </w:rPr>
        <w:t>污染处置组</w:t>
      </w:r>
      <w:r>
        <w:rPr>
          <w:rFonts w:hint="eastAsia"/>
          <w:color w:val="auto"/>
          <w:kern w:val="0"/>
          <w:szCs w:val="22"/>
        </w:rPr>
        <w:t>。由</w:t>
      </w:r>
      <w:r>
        <w:rPr>
          <w:color w:val="auto"/>
          <w:kern w:val="0"/>
          <w:szCs w:val="22"/>
        </w:rPr>
        <w:t>生态环境</w:t>
      </w:r>
      <w:r>
        <w:rPr>
          <w:rFonts w:hint="eastAsia"/>
          <w:color w:val="auto"/>
          <w:kern w:val="0"/>
          <w:szCs w:val="22"/>
        </w:rPr>
        <w:t>局牵头，</w:t>
      </w:r>
      <w:r>
        <w:rPr>
          <w:color w:val="auto"/>
          <w:kern w:val="0"/>
          <w:szCs w:val="22"/>
        </w:rPr>
        <w:t>公安</w:t>
      </w:r>
      <w:r>
        <w:rPr>
          <w:rFonts w:hint="eastAsia"/>
          <w:color w:val="auto"/>
          <w:kern w:val="0"/>
          <w:szCs w:val="22"/>
        </w:rPr>
        <w:t>局</w:t>
      </w:r>
      <w:r>
        <w:rPr>
          <w:color w:val="auto"/>
          <w:kern w:val="0"/>
          <w:szCs w:val="22"/>
        </w:rPr>
        <w:t>、交通运输</w:t>
      </w:r>
      <w:r>
        <w:rPr>
          <w:rFonts w:hint="eastAsia"/>
          <w:color w:val="auto"/>
          <w:kern w:val="0"/>
          <w:szCs w:val="22"/>
        </w:rPr>
        <w:t>局</w:t>
      </w:r>
      <w:r>
        <w:rPr>
          <w:color w:val="auto"/>
          <w:kern w:val="0"/>
          <w:szCs w:val="22"/>
        </w:rPr>
        <w:t>、</w:t>
      </w:r>
      <w:r>
        <w:rPr>
          <w:rFonts w:hint="eastAsia"/>
          <w:color w:val="auto"/>
          <w:kern w:val="0"/>
          <w:szCs w:val="22"/>
        </w:rPr>
        <w:t>水务局</w:t>
      </w:r>
      <w:r>
        <w:rPr>
          <w:color w:val="auto"/>
          <w:kern w:val="0"/>
          <w:szCs w:val="22"/>
        </w:rPr>
        <w:t>、应急</w:t>
      </w:r>
      <w:r>
        <w:rPr>
          <w:rFonts w:hint="eastAsia"/>
          <w:color w:val="auto"/>
          <w:kern w:val="0"/>
          <w:szCs w:val="22"/>
        </w:rPr>
        <w:t>局</w:t>
      </w:r>
      <w:r>
        <w:rPr>
          <w:color w:val="auto"/>
          <w:kern w:val="0"/>
          <w:szCs w:val="22"/>
        </w:rPr>
        <w:t>、农业农村</w:t>
      </w:r>
      <w:r>
        <w:rPr>
          <w:rFonts w:hint="eastAsia"/>
          <w:color w:val="auto"/>
          <w:kern w:val="0"/>
          <w:szCs w:val="22"/>
        </w:rPr>
        <w:t>局</w:t>
      </w:r>
      <w:r>
        <w:rPr>
          <w:color w:val="auto"/>
          <w:kern w:val="0"/>
          <w:szCs w:val="22"/>
        </w:rPr>
        <w:t>、自然资源</w:t>
      </w:r>
      <w:r>
        <w:rPr>
          <w:rFonts w:hint="eastAsia"/>
          <w:color w:val="auto"/>
          <w:kern w:val="0"/>
          <w:szCs w:val="22"/>
        </w:rPr>
        <w:t>局</w:t>
      </w:r>
      <w:r>
        <w:rPr>
          <w:color w:val="auto"/>
          <w:kern w:val="0"/>
          <w:szCs w:val="22"/>
        </w:rPr>
        <w:t>、事发地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参加。主要</w:t>
      </w:r>
      <w:r>
        <w:rPr>
          <w:color w:val="auto"/>
          <w:kern w:val="0"/>
          <w:szCs w:val="22"/>
        </w:rPr>
        <w:t>职责</w:t>
      </w:r>
      <w:r>
        <w:rPr>
          <w:rFonts w:hint="eastAsia"/>
          <w:color w:val="auto"/>
          <w:kern w:val="0"/>
          <w:szCs w:val="22"/>
        </w:rPr>
        <w:t>：</w:t>
      </w:r>
      <w:r>
        <w:rPr>
          <w:color w:val="auto"/>
          <w:kern w:val="0"/>
          <w:szCs w:val="22"/>
        </w:rPr>
        <w:t>组织开展现场调查和应急测绘，收集汇总相关数据</w:t>
      </w:r>
      <w:r>
        <w:rPr>
          <w:rFonts w:hint="eastAsia"/>
          <w:color w:val="auto"/>
          <w:kern w:val="0"/>
          <w:szCs w:val="22"/>
        </w:rPr>
        <w:t>并</w:t>
      </w:r>
      <w:r>
        <w:rPr>
          <w:color w:val="auto"/>
          <w:kern w:val="0"/>
          <w:szCs w:val="22"/>
        </w:rPr>
        <w:t>进行技术研判，开展事态分析；迅速组织切断污染源，分析污染途径，明确防止污染物扩散的程序；消除或减轻已经造成的污染；明确现场处置人员须采取的个人防护措施；组织落实相关企业停产、限产措施；组织建立现场警戒区和交通管制区域，确定重点防护区域，确定受威胁人员疏散的方式和途径，疏散转移受威胁人员至安全紧急避险场所；协调有关力量参与应急处置。</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3</w:t>
      </w:r>
      <w:r>
        <w:rPr>
          <w:rFonts w:hint="eastAsia"/>
          <w:color w:val="auto"/>
          <w:kern w:val="0"/>
          <w:szCs w:val="22"/>
        </w:rPr>
        <w:t>）</w:t>
      </w:r>
      <w:r>
        <w:rPr>
          <w:color w:val="auto"/>
          <w:kern w:val="0"/>
          <w:szCs w:val="22"/>
        </w:rPr>
        <w:t>应急监测组</w:t>
      </w:r>
      <w:r>
        <w:rPr>
          <w:rFonts w:hint="eastAsia"/>
          <w:color w:val="auto"/>
          <w:kern w:val="0"/>
          <w:szCs w:val="22"/>
        </w:rPr>
        <w:t>。由</w:t>
      </w:r>
      <w:r>
        <w:rPr>
          <w:color w:val="auto"/>
          <w:kern w:val="0"/>
          <w:szCs w:val="22"/>
        </w:rPr>
        <w:t>生态环境</w:t>
      </w:r>
      <w:r>
        <w:rPr>
          <w:rFonts w:hint="eastAsia"/>
          <w:color w:val="auto"/>
          <w:kern w:val="0"/>
          <w:szCs w:val="22"/>
        </w:rPr>
        <w:t>局牵头</w:t>
      </w:r>
      <w:r>
        <w:rPr>
          <w:color w:val="auto"/>
          <w:kern w:val="0"/>
          <w:szCs w:val="22"/>
        </w:rPr>
        <w:t>，住房城乡建设</w:t>
      </w:r>
      <w:r>
        <w:rPr>
          <w:rFonts w:hint="eastAsia"/>
          <w:color w:val="auto"/>
          <w:kern w:val="0"/>
          <w:szCs w:val="22"/>
        </w:rPr>
        <w:t>局</w:t>
      </w:r>
      <w:r>
        <w:rPr>
          <w:color w:val="auto"/>
          <w:kern w:val="0"/>
          <w:szCs w:val="22"/>
        </w:rPr>
        <w:t>、</w:t>
      </w:r>
      <w:r>
        <w:rPr>
          <w:rFonts w:hint="eastAsia"/>
          <w:color w:val="auto"/>
          <w:kern w:val="0"/>
          <w:szCs w:val="22"/>
        </w:rPr>
        <w:t>水务局</w:t>
      </w:r>
      <w:r>
        <w:rPr>
          <w:color w:val="auto"/>
          <w:kern w:val="0"/>
          <w:szCs w:val="22"/>
        </w:rPr>
        <w:t>、农业农村</w:t>
      </w:r>
      <w:r>
        <w:rPr>
          <w:rFonts w:hint="eastAsia"/>
          <w:color w:val="auto"/>
          <w:kern w:val="0"/>
          <w:szCs w:val="22"/>
        </w:rPr>
        <w:t>局</w:t>
      </w:r>
      <w:r>
        <w:rPr>
          <w:color w:val="auto"/>
          <w:kern w:val="0"/>
          <w:szCs w:val="22"/>
        </w:rPr>
        <w:t>、自然资源</w:t>
      </w:r>
      <w:r>
        <w:rPr>
          <w:rFonts w:hint="eastAsia"/>
          <w:color w:val="auto"/>
          <w:kern w:val="0"/>
          <w:szCs w:val="22"/>
        </w:rPr>
        <w:t>局</w:t>
      </w:r>
      <w:r>
        <w:rPr>
          <w:color w:val="auto"/>
          <w:kern w:val="0"/>
          <w:szCs w:val="22"/>
        </w:rPr>
        <w:t>、气象局</w:t>
      </w:r>
      <w:r>
        <w:rPr>
          <w:rFonts w:hint="eastAsia"/>
          <w:color w:val="auto"/>
          <w:kern w:val="0"/>
          <w:szCs w:val="22"/>
        </w:rPr>
        <w:t>、</w:t>
      </w:r>
      <w:r>
        <w:rPr>
          <w:color w:val="auto"/>
          <w:kern w:val="0"/>
          <w:szCs w:val="22"/>
        </w:rPr>
        <w:t>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w:t>
      </w:r>
      <w:r>
        <w:rPr>
          <w:color w:val="auto"/>
          <w:kern w:val="0"/>
          <w:szCs w:val="22"/>
        </w:rPr>
        <w:t>。主要职责：根据突发环境事件的污染物种类、性质以及当地气象、自然、社会环境状况等，明确相应的应急监测方案及监测方法；协调各方环境监测力量参与应急监测</w:t>
      </w:r>
      <w:r>
        <w:rPr>
          <w:rFonts w:hint="eastAsia"/>
          <w:color w:val="auto"/>
          <w:kern w:val="0"/>
          <w:szCs w:val="22"/>
        </w:rPr>
        <w:t>，</w:t>
      </w:r>
      <w:r>
        <w:rPr>
          <w:color w:val="auto"/>
          <w:kern w:val="0"/>
          <w:szCs w:val="22"/>
        </w:rPr>
        <w:t>确定污染物扩散范围，明确监测布点和频次，做好大气、水体、土壤等应急监测及数据汇总分析，为</w:t>
      </w:r>
      <w:r>
        <w:rPr>
          <w:rFonts w:hint="eastAsia"/>
          <w:color w:val="auto"/>
          <w:kern w:val="0"/>
          <w:szCs w:val="22"/>
        </w:rPr>
        <w:t>吴忠市环境应急指挥部</w:t>
      </w:r>
      <w:r>
        <w:rPr>
          <w:color w:val="auto"/>
          <w:kern w:val="0"/>
          <w:szCs w:val="22"/>
        </w:rPr>
        <w:t xml:space="preserve">决策提供依据。 </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4</w:t>
      </w:r>
      <w:r>
        <w:rPr>
          <w:rFonts w:hint="eastAsia"/>
          <w:color w:val="auto"/>
          <w:kern w:val="0"/>
          <w:szCs w:val="22"/>
        </w:rPr>
        <w:t>）</w:t>
      </w:r>
      <w:r>
        <w:rPr>
          <w:color w:val="auto"/>
          <w:kern w:val="0"/>
          <w:szCs w:val="22"/>
        </w:rPr>
        <w:t>应急专家组</w:t>
      </w:r>
      <w:r>
        <w:rPr>
          <w:rFonts w:hint="eastAsia"/>
          <w:color w:val="auto"/>
          <w:kern w:val="0"/>
          <w:szCs w:val="22"/>
        </w:rPr>
        <w:t>。</w:t>
      </w:r>
      <w:r>
        <w:rPr>
          <w:color w:val="auto"/>
          <w:kern w:val="0"/>
          <w:szCs w:val="22"/>
        </w:rPr>
        <w:t>由</w:t>
      </w:r>
      <w:r>
        <w:rPr>
          <w:rFonts w:hint="eastAsia"/>
          <w:color w:val="auto"/>
          <w:kern w:val="0"/>
          <w:szCs w:val="22"/>
        </w:rPr>
        <w:t>生态环境局抽调相关</w:t>
      </w:r>
      <w:r>
        <w:rPr>
          <w:color w:val="auto"/>
          <w:kern w:val="0"/>
          <w:szCs w:val="22"/>
        </w:rPr>
        <w:t>领域的专家组成。主要职责</w:t>
      </w:r>
      <w:r>
        <w:rPr>
          <w:rFonts w:hint="eastAsia"/>
          <w:color w:val="auto"/>
          <w:kern w:val="0"/>
          <w:szCs w:val="22"/>
        </w:rPr>
        <w:t>：</w:t>
      </w:r>
      <w:r>
        <w:rPr>
          <w:color w:val="auto"/>
          <w:kern w:val="0"/>
          <w:szCs w:val="22"/>
        </w:rPr>
        <w:t>参与指导现场应急处置工作</w:t>
      </w:r>
      <w:r>
        <w:rPr>
          <w:rFonts w:hint="eastAsia"/>
          <w:color w:val="auto"/>
          <w:kern w:val="0"/>
          <w:szCs w:val="22"/>
        </w:rPr>
        <w:t>，</w:t>
      </w:r>
      <w:r>
        <w:rPr>
          <w:color w:val="auto"/>
          <w:kern w:val="0"/>
          <w:szCs w:val="22"/>
        </w:rPr>
        <w:t>为</w:t>
      </w:r>
      <w:r>
        <w:rPr>
          <w:rFonts w:hint="eastAsia"/>
          <w:color w:val="auto"/>
          <w:kern w:val="0"/>
          <w:szCs w:val="22"/>
        </w:rPr>
        <w:t>吴忠市现场应急</w:t>
      </w:r>
      <w:r>
        <w:rPr>
          <w:color w:val="auto"/>
          <w:kern w:val="0"/>
          <w:szCs w:val="22"/>
        </w:rPr>
        <w:t>指挥部提供分析评估、决策咨询和处置意见建议</w:t>
      </w:r>
      <w:r>
        <w:rPr>
          <w:rFonts w:hint="eastAsia"/>
          <w:color w:val="auto"/>
          <w:kern w:val="0"/>
          <w:szCs w:val="22"/>
        </w:rPr>
        <w:t>。</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5</w:t>
      </w:r>
      <w:r>
        <w:rPr>
          <w:rFonts w:hint="eastAsia"/>
          <w:color w:val="auto"/>
          <w:kern w:val="0"/>
          <w:szCs w:val="22"/>
        </w:rPr>
        <w:t>）</w:t>
      </w:r>
      <w:r>
        <w:rPr>
          <w:color w:val="auto"/>
          <w:kern w:val="0"/>
          <w:szCs w:val="22"/>
        </w:rPr>
        <w:t>医</w:t>
      </w:r>
      <w:r>
        <w:rPr>
          <w:rFonts w:hint="eastAsia"/>
          <w:color w:val="auto"/>
          <w:kern w:val="0"/>
          <w:szCs w:val="22"/>
        </w:rPr>
        <w:t>疗</w:t>
      </w:r>
      <w:r>
        <w:rPr>
          <w:color w:val="auto"/>
          <w:kern w:val="0"/>
          <w:szCs w:val="22"/>
        </w:rPr>
        <w:t>救援组</w:t>
      </w:r>
      <w:r>
        <w:rPr>
          <w:rFonts w:hint="eastAsia"/>
          <w:color w:val="auto"/>
          <w:kern w:val="0"/>
          <w:szCs w:val="22"/>
        </w:rPr>
        <w:t>。由</w:t>
      </w:r>
      <w:r>
        <w:rPr>
          <w:color w:val="auto"/>
          <w:kern w:val="0"/>
          <w:szCs w:val="22"/>
        </w:rPr>
        <w:t>卫生健康委</w:t>
      </w:r>
      <w:r>
        <w:rPr>
          <w:rFonts w:hint="eastAsia"/>
          <w:color w:val="auto"/>
          <w:kern w:val="0"/>
          <w:szCs w:val="22"/>
        </w:rPr>
        <w:t>牵头，</w:t>
      </w:r>
      <w:r>
        <w:rPr>
          <w:color w:val="auto"/>
          <w:kern w:val="0"/>
          <w:szCs w:val="22"/>
        </w:rPr>
        <w:t>生态环境</w:t>
      </w:r>
      <w:r>
        <w:rPr>
          <w:rFonts w:hint="eastAsia"/>
          <w:color w:val="auto"/>
          <w:kern w:val="0"/>
          <w:szCs w:val="22"/>
        </w:rPr>
        <w:t>局</w:t>
      </w:r>
      <w:r>
        <w:rPr>
          <w:color w:val="auto"/>
          <w:kern w:val="0"/>
          <w:szCs w:val="22"/>
        </w:rPr>
        <w:t>、市场监管</w:t>
      </w:r>
      <w:r>
        <w:rPr>
          <w:rFonts w:hint="eastAsia"/>
          <w:color w:val="auto"/>
          <w:kern w:val="0"/>
          <w:szCs w:val="22"/>
        </w:rPr>
        <w:t>局、</w:t>
      </w:r>
      <w:r>
        <w:rPr>
          <w:color w:val="auto"/>
          <w:kern w:val="0"/>
          <w:szCs w:val="22"/>
        </w:rPr>
        <w:t>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w:t>
      </w:r>
      <w:r>
        <w:rPr>
          <w:color w:val="auto"/>
          <w:kern w:val="0"/>
          <w:szCs w:val="22"/>
        </w:rPr>
        <w:t>。主要职责：组织开展伤病员医疗救治、应急心理救援；指导和协助开展受污染人员的去污洗消工作和卫生防疫工作；提出保护公众健康的措施建议；统计死亡、中毒</w:t>
      </w:r>
      <w:r>
        <w:rPr>
          <w:rFonts w:hint="eastAsia"/>
          <w:color w:val="auto"/>
          <w:kern w:val="0"/>
          <w:szCs w:val="22"/>
        </w:rPr>
        <w:t>、</w:t>
      </w:r>
      <w:r>
        <w:rPr>
          <w:color w:val="auto"/>
          <w:kern w:val="0"/>
          <w:szCs w:val="22"/>
        </w:rPr>
        <w:t>受伤人数</w:t>
      </w:r>
      <w:r>
        <w:rPr>
          <w:rFonts w:hint="eastAsia"/>
          <w:color w:val="auto"/>
          <w:kern w:val="0"/>
          <w:szCs w:val="22"/>
        </w:rPr>
        <w:t>及</w:t>
      </w:r>
      <w:r>
        <w:rPr>
          <w:color w:val="auto"/>
          <w:kern w:val="0"/>
          <w:szCs w:val="22"/>
        </w:rPr>
        <w:t>住院治疗人数；禁止或限制受污染食品和饮用水的生产、加工、流通和食用，防范因突发环境事件造成集体中毒等。</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6</w:t>
      </w:r>
      <w:r>
        <w:rPr>
          <w:rFonts w:hint="eastAsia"/>
          <w:color w:val="auto"/>
          <w:kern w:val="0"/>
          <w:szCs w:val="22"/>
        </w:rPr>
        <w:t>）</w:t>
      </w:r>
      <w:r>
        <w:rPr>
          <w:color w:val="auto"/>
          <w:kern w:val="0"/>
          <w:szCs w:val="22"/>
        </w:rPr>
        <w:t>新闻宣传组</w:t>
      </w:r>
      <w:r>
        <w:rPr>
          <w:rFonts w:hint="eastAsia"/>
          <w:color w:val="auto"/>
          <w:kern w:val="0"/>
          <w:szCs w:val="22"/>
        </w:rPr>
        <w:t>。由市委</w:t>
      </w:r>
      <w:r>
        <w:rPr>
          <w:color w:val="auto"/>
          <w:kern w:val="0"/>
          <w:szCs w:val="22"/>
        </w:rPr>
        <w:t>宣传部</w:t>
      </w:r>
      <w:r>
        <w:rPr>
          <w:rFonts w:hint="eastAsia"/>
          <w:color w:val="auto"/>
          <w:kern w:val="0"/>
          <w:szCs w:val="22"/>
        </w:rPr>
        <w:t>牵头</w:t>
      </w:r>
      <w:r>
        <w:rPr>
          <w:color w:val="auto"/>
          <w:kern w:val="0"/>
          <w:szCs w:val="22"/>
        </w:rPr>
        <w:t>，</w:t>
      </w:r>
      <w:r>
        <w:rPr>
          <w:rFonts w:hint="eastAsia"/>
          <w:color w:val="auto"/>
          <w:kern w:val="0"/>
          <w:szCs w:val="22"/>
        </w:rPr>
        <w:t>市委</w:t>
      </w:r>
      <w:r>
        <w:rPr>
          <w:color w:val="auto"/>
          <w:kern w:val="0"/>
          <w:szCs w:val="22"/>
        </w:rPr>
        <w:t>网信办、生态环境</w:t>
      </w:r>
      <w:r>
        <w:rPr>
          <w:rFonts w:hint="eastAsia"/>
          <w:color w:val="auto"/>
          <w:kern w:val="0"/>
          <w:szCs w:val="22"/>
        </w:rPr>
        <w:t>局</w:t>
      </w:r>
      <w:r>
        <w:rPr>
          <w:color w:val="auto"/>
          <w:kern w:val="0"/>
          <w:szCs w:val="22"/>
        </w:rPr>
        <w:t>、</w:t>
      </w:r>
      <w:r>
        <w:rPr>
          <w:rFonts w:hint="eastAsia"/>
          <w:color w:val="auto"/>
          <w:kern w:val="0"/>
          <w:szCs w:val="22"/>
        </w:rPr>
        <w:t>文化旅游体育广电</w:t>
      </w:r>
      <w:r>
        <w:rPr>
          <w:color w:val="auto"/>
          <w:kern w:val="0"/>
          <w:szCs w:val="22"/>
        </w:rPr>
        <w:t>局、事发地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w:t>
      </w:r>
      <w:r>
        <w:rPr>
          <w:color w:val="auto"/>
          <w:kern w:val="0"/>
          <w:szCs w:val="22"/>
        </w:rPr>
        <w:t>。主要职责：组织开展事件进展、应急工作情况等权威信息发布，加强新闻宣传报道；收集分析区内外舆情和社会公众动态，加强媒体、电信和互联网管理，正确引导舆论；通过多种方式，通俗、权威、全面、前瞻地做好相关知识普及；及时澄清不实信息，回应社会关切。</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7</w:t>
      </w:r>
      <w:r>
        <w:rPr>
          <w:rFonts w:hint="eastAsia"/>
          <w:color w:val="auto"/>
          <w:kern w:val="0"/>
          <w:szCs w:val="22"/>
        </w:rPr>
        <w:t>）</w:t>
      </w:r>
      <w:r>
        <w:rPr>
          <w:color w:val="auto"/>
          <w:kern w:val="0"/>
          <w:szCs w:val="22"/>
        </w:rPr>
        <w:t>应急保障组</w:t>
      </w:r>
      <w:r>
        <w:rPr>
          <w:rFonts w:hint="eastAsia"/>
          <w:color w:val="auto"/>
          <w:kern w:val="0"/>
          <w:szCs w:val="22"/>
        </w:rPr>
        <w:t>。由</w:t>
      </w:r>
      <w:r>
        <w:rPr>
          <w:color w:val="auto"/>
          <w:kern w:val="0"/>
          <w:szCs w:val="22"/>
        </w:rPr>
        <w:t>应急</w:t>
      </w:r>
      <w:r>
        <w:rPr>
          <w:rFonts w:hint="eastAsia"/>
          <w:color w:val="auto"/>
          <w:kern w:val="0"/>
          <w:szCs w:val="22"/>
        </w:rPr>
        <w:t>局牵头</w:t>
      </w:r>
      <w:r>
        <w:rPr>
          <w:color w:val="auto"/>
          <w:kern w:val="0"/>
          <w:szCs w:val="22"/>
        </w:rPr>
        <w:t>，发展改革委、工业和信息化</w:t>
      </w:r>
      <w:r>
        <w:rPr>
          <w:rFonts w:hint="eastAsia"/>
          <w:color w:val="auto"/>
          <w:kern w:val="0"/>
          <w:szCs w:val="22"/>
        </w:rPr>
        <w:t>局</w:t>
      </w:r>
      <w:r>
        <w:rPr>
          <w:color w:val="auto"/>
          <w:kern w:val="0"/>
          <w:szCs w:val="22"/>
        </w:rPr>
        <w:t>、公安</w:t>
      </w:r>
      <w:r>
        <w:rPr>
          <w:rFonts w:hint="eastAsia"/>
          <w:color w:val="auto"/>
          <w:kern w:val="0"/>
          <w:szCs w:val="22"/>
        </w:rPr>
        <w:t>局</w:t>
      </w:r>
      <w:r>
        <w:rPr>
          <w:color w:val="auto"/>
          <w:kern w:val="0"/>
          <w:szCs w:val="22"/>
        </w:rPr>
        <w:t>、财政</w:t>
      </w:r>
      <w:r>
        <w:rPr>
          <w:rFonts w:hint="eastAsia"/>
          <w:color w:val="auto"/>
          <w:kern w:val="0"/>
          <w:szCs w:val="22"/>
        </w:rPr>
        <w:t>局</w:t>
      </w:r>
      <w:r>
        <w:rPr>
          <w:color w:val="auto"/>
          <w:kern w:val="0"/>
          <w:szCs w:val="22"/>
        </w:rPr>
        <w:t>、生态环境</w:t>
      </w:r>
      <w:r>
        <w:rPr>
          <w:rFonts w:hint="eastAsia"/>
          <w:color w:val="auto"/>
          <w:kern w:val="0"/>
          <w:szCs w:val="22"/>
        </w:rPr>
        <w:t>局</w:t>
      </w:r>
      <w:r>
        <w:rPr>
          <w:color w:val="auto"/>
          <w:kern w:val="0"/>
          <w:szCs w:val="22"/>
        </w:rPr>
        <w:t>、住房城乡建设</w:t>
      </w:r>
      <w:r>
        <w:rPr>
          <w:rFonts w:hint="eastAsia"/>
          <w:color w:val="auto"/>
          <w:kern w:val="0"/>
          <w:szCs w:val="22"/>
        </w:rPr>
        <w:t>局</w:t>
      </w:r>
      <w:r>
        <w:rPr>
          <w:color w:val="auto"/>
          <w:kern w:val="0"/>
          <w:szCs w:val="22"/>
        </w:rPr>
        <w:t>、交通运输</w:t>
      </w:r>
      <w:r>
        <w:rPr>
          <w:rFonts w:hint="eastAsia"/>
          <w:color w:val="auto"/>
          <w:kern w:val="0"/>
          <w:szCs w:val="22"/>
        </w:rPr>
        <w:t>局</w:t>
      </w:r>
      <w:r>
        <w:rPr>
          <w:color w:val="auto"/>
          <w:kern w:val="0"/>
          <w:szCs w:val="22"/>
        </w:rPr>
        <w:t>、</w:t>
      </w:r>
      <w:r>
        <w:rPr>
          <w:rFonts w:hint="eastAsia"/>
          <w:color w:val="auto"/>
          <w:kern w:val="0"/>
          <w:szCs w:val="22"/>
        </w:rPr>
        <w:t>水务局</w:t>
      </w:r>
      <w:r>
        <w:rPr>
          <w:color w:val="auto"/>
          <w:kern w:val="0"/>
          <w:szCs w:val="22"/>
        </w:rPr>
        <w:t>、商务</w:t>
      </w:r>
      <w:r>
        <w:rPr>
          <w:rFonts w:hint="eastAsia"/>
          <w:color w:val="auto"/>
          <w:kern w:val="0"/>
          <w:szCs w:val="22"/>
        </w:rPr>
        <w:t>投资促进局</w:t>
      </w:r>
      <w:r>
        <w:rPr>
          <w:color w:val="auto"/>
          <w:kern w:val="0"/>
          <w:szCs w:val="22"/>
        </w:rPr>
        <w:t>、国网</w:t>
      </w:r>
      <w:r>
        <w:rPr>
          <w:rFonts w:hint="eastAsia"/>
          <w:color w:val="auto"/>
          <w:kern w:val="0"/>
          <w:szCs w:val="22"/>
        </w:rPr>
        <w:t>吴忠</w:t>
      </w:r>
      <w:r>
        <w:rPr>
          <w:color w:val="auto"/>
          <w:kern w:val="0"/>
          <w:szCs w:val="22"/>
        </w:rPr>
        <w:t>电力有限公司、事发地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w:t>
      </w:r>
      <w:r>
        <w:rPr>
          <w:color w:val="auto"/>
          <w:kern w:val="0"/>
          <w:szCs w:val="22"/>
        </w:rPr>
        <w:t>。主要职责：指导做好突发环境事件影响区域有关人员的紧急转移和临时安置工作；调配救援队伍和装备；组织做好环境应急救援物资的紧急生产、储备调拨和紧急配送工作；及时组织调运重要生活必需品，保障群众基本生活和市场供应；负责</w:t>
      </w:r>
      <w:r>
        <w:rPr>
          <w:rFonts w:hint="eastAsia"/>
          <w:color w:val="auto"/>
          <w:kern w:val="0"/>
          <w:szCs w:val="22"/>
        </w:rPr>
        <w:t>应急</w:t>
      </w:r>
      <w:r>
        <w:rPr>
          <w:color w:val="auto"/>
          <w:kern w:val="0"/>
          <w:szCs w:val="22"/>
        </w:rPr>
        <w:t>处置经费保障。</w:t>
      </w:r>
    </w:p>
    <w:p>
      <w:pPr>
        <w:pageBreakBefore w:val="0"/>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8</w:t>
      </w:r>
      <w:r>
        <w:rPr>
          <w:rFonts w:hint="eastAsia"/>
          <w:color w:val="auto"/>
          <w:kern w:val="0"/>
          <w:szCs w:val="22"/>
        </w:rPr>
        <w:t>）</w:t>
      </w:r>
      <w:r>
        <w:rPr>
          <w:color w:val="auto"/>
          <w:kern w:val="0"/>
          <w:szCs w:val="22"/>
        </w:rPr>
        <w:t>社会稳定组</w:t>
      </w:r>
      <w:r>
        <w:rPr>
          <w:rFonts w:hint="eastAsia"/>
          <w:color w:val="auto"/>
          <w:kern w:val="0"/>
          <w:szCs w:val="22"/>
        </w:rPr>
        <w:t>。由</w:t>
      </w:r>
      <w:r>
        <w:rPr>
          <w:color w:val="auto"/>
          <w:kern w:val="0"/>
          <w:szCs w:val="22"/>
        </w:rPr>
        <w:t>公安</w:t>
      </w:r>
      <w:r>
        <w:rPr>
          <w:rFonts w:hint="eastAsia"/>
          <w:color w:val="auto"/>
          <w:kern w:val="0"/>
          <w:szCs w:val="22"/>
        </w:rPr>
        <w:t>局牵头</w:t>
      </w:r>
      <w:r>
        <w:rPr>
          <w:color w:val="auto"/>
          <w:kern w:val="0"/>
          <w:szCs w:val="22"/>
        </w:rPr>
        <w:t>，</w:t>
      </w:r>
      <w:r>
        <w:rPr>
          <w:rFonts w:hint="eastAsia"/>
          <w:color w:val="auto"/>
          <w:kern w:val="0"/>
          <w:szCs w:val="22"/>
        </w:rPr>
        <w:t>市委</w:t>
      </w:r>
      <w:r>
        <w:rPr>
          <w:color w:val="auto"/>
          <w:kern w:val="0"/>
          <w:szCs w:val="22"/>
        </w:rPr>
        <w:t>网信办、</w:t>
      </w:r>
      <w:r>
        <w:rPr>
          <w:rFonts w:hint="eastAsia"/>
          <w:color w:val="auto"/>
          <w:kern w:val="0"/>
          <w:szCs w:val="22"/>
        </w:rPr>
        <w:t>武警吴忠支队</w:t>
      </w:r>
      <w:r>
        <w:rPr>
          <w:color w:val="auto"/>
          <w:kern w:val="0"/>
          <w:szCs w:val="22"/>
        </w:rPr>
        <w:t>、工业和信息化</w:t>
      </w:r>
      <w:r>
        <w:rPr>
          <w:rFonts w:hint="eastAsia"/>
          <w:color w:val="auto"/>
          <w:kern w:val="0"/>
          <w:szCs w:val="22"/>
        </w:rPr>
        <w:t>局</w:t>
      </w:r>
      <w:r>
        <w:rPr>
          <w:color w:val="auto"/>
          <w:kern w:val="0"/>
          <w:szCs w:val="22"/>
        </w:rPr>
        <w:t>、发展改革委、生态环境</w:t>
      </w:r>
      <w:r>
        <w:rPr>
          <w:rFonts w:hint="eastAsia"/>
          <w:color w:val="auto"/>
          <w:kern w:val="0"/>
          <w:szCs w:val="22"/>
        </w:rPr>
        <w:t>局</w:t>
      </w:r>
      <w:r>
        <w:rPr>
          <w:color w:val="auto"/>
          <w:kern w:val="0"/>
          <w:szCs w:val="22"/>
        </w:rPr>
        <w:t>、市场监管</w:t>
      </w:r>
      <w:r>
        <w:rPr>
          <w:rFonts w:hint="eastAsia"/>
          <w:color w:val="auto"/>
          <w:kern w:val="0"/>
          <w:szCs w:val="22"/>
        </w:rPr>
        <w:t>局</w:t>
      </w:r>
      <w:r>
        <w:rPr>
          <w:color w:val="auto"/>
          <w:kern w:val="0"/>
          <w:szCs w:val="22"/>
        </w:rPr>
        <w:t>、商务</w:t>
      </w:r>
      <w:r>
        <w:rPr>
          <w:rFonts w:hint="eastAsia"/>
          <w:color w:val="auto"/>
          <w:kern w:val="0"/>
          <w:szCs w:val="22"/>
        </w:rPr>
        <w:t>投资促进局</w:t>
      </w:r>
      <w:r>
        <w:rPr>
          <w:color w:val="auto"/>
          <w:kern w:val="0"/>
          <w:szCs w:val="22"/>
        </w:rPr>
        <w:t>、交通运输</w:t>
      </w:r>
      <w:r>
        <w:rPr>
          <w:rFonts w:hint="eastAsia"/>
          <w:color w:val="auto"/>
          <w:kern w:val="0"/>
          <w:szCs w:val="22"/>
        </w:rPr>
        <w:t>局、</w:t>
      </w:r>
      <w:r>
        <w:rPr>
          <w:color w:val="auto"/>
          <w:kern w:val="0"/>
          <w:szCs w:val="22"/>
        </w:rPr>
        <w:t>事发地</w:t>
      </w:r>
      <w:r>
        <w:rPr>
          <w:rFonts w:hint="eastAsia"/>
          <w:color w:val="auto"/>
          <w:kern w:val="0"/>
          <w:szCs w:val="22"/>
        </w:rPr>
        <w:t>县（市、区）</w:t>
      </w:r>
      <w:r>
        <w:rPr>
          <w:color w:val="auto"/>
          <w:kern w:val="0"/>
          <w:szCs w:val="22"/>
        </w:rPr>
        <w:t>人民政府和相关部门</w:t>
      </w:r>
      <w:r>
        <w:rPr>
          <w:rFonts w:hint="eastAsia"/>
          <w:color w:val="auto"/>
          <w:kern w:val="0"/>
          <w:szCs w:val="22"/>
        </w:rPr>
        <w:t>参加</w:t>
      </w:r>
      <w:r>
        <w:rPr>
          <w:color w:val="auto"/>
          <w:kern w:val="0"/>
          <w:szCs w:val="22"/>
        </w:rPr>
        <w:t>。主要职责：加强突发环境事件现场安全警戒，建立现场警戒区、交通管制区和重点防护区；加强受影响地区社会治安管理，严厉打击借机传播谣言制造社会恐慌、哄抢物资等违法犯罪行为；加强转移人员安置点、救灾物资存放点等重点地区治安管控；做好受影响人员与涉事单位、</w:t>
      </w:r>
      <w:r>
        <w:rPr>
          <w:rFonts w:hint="eastAsia"/>
          <w:color w:val="auto"/>
          <w:kern w:val="0"/>
          <w:szCs w:val="22"/>
        </w:rPr>
        <w:t>人民</w:t>
      </w:r>
      <w:r>
        <w:rPr>
          <w:color w:val="auto"/>
          <w:kern w:val="0"/>
          <w:szCs w:val="22"/>
        </w:rPr>
        <w:t>政府及有关部门矛盾纠纷化解和法律服务工作，防止出现群体性事件，维护社会稳定；加强对重要生活必需品等商品的市场监测和调控，打击囤积行为。</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rFonts w:hint="eastAsia"/>
          <w:color w:val="auto"/>
          <w:kern w:val="0"/>
          <w:szCs w:val="22"/>
        </w:rPr>
        <w:t>（</w:t>
      </w:r>
      <w:r>
        <w:rPr>
          <w:color w:val="auto"/>
          <w:kern w:val="0"/>
          <w:szCs w:val="22"/>
        </w:rPr>
        <w:t>9</w:t>
      </w:r>
      <w:r>
        <w:rPr>
          <w:rFonts w:hint="eastAsia"/>
          <w:color w:val="auto"/>
          <w:kern w:val="0"/>
          <w:szCs w:val="22"/>
        </w:rPr>
        <w:t>）</w:t>
      </w:r>
      <w:r>
        <w:rPr>
          <w:color w:val="auto"/>
          <w:kern w:val="0"/>
          <w:szCs w:val="22"/>
        </w:rPr>
        <w:t>调查评估组</w:t>
      </w:r>
      <w:r>
        <w:rPr>
          <w:rFonts w:hint="eastAsia"/>
          <w:color w:val="auto"/>
          <w:kern w:val="0"/>
          <w:szCs w:val="22"/>
        </w:rPr>
        <w:t>。由</w:t>
      </w:r>
      <w:r>
        <w:rPr>
          <w:color w:val="auto"/>
          <w:kern w:val="0"/>
          <w:szCs w:val="22"/>
        </w:rPr>
        <w:t>生态环境</w:t>
      </w:r>
      <w:r>
        <w:rPr>
          <w:rFonts w:hint="eastAsia"/>
          <w:color w:val="auto"/>
          <w:kern w:val="0"/>
          <w:szCs w:val="22"/>
        </w:rPr>
        <w:t>局牵头</w:t>
      </w:r>
      <w:r>
        <w:rPr>
          <w:color w:val="auto"/>
          <w:kern w:val="0"/>
          <w:szCs w:val="22"/>
        </w:rPr>
        <w:t>，公安</w:t>
      </w:r>
      <w:r>
        <w:rPr>
          <w:rFonts w:hint="eastAsia"/>
          <w:color w:val="auto"/>
          <w:kern w:val="0"/>
          <w:szCs w:val="22"/>
        </w:rPr>
        <w:t>局</w:t>
      </w:r>
      <w:r>
        <w:rPr>
          <w:color w:val="auto"/>
          <w:kern w:val="0"/>
          <w:szCs w:val="22"/>
        </w:rPr>
        <w:t>、应急</w:t>
      </w:r>
      <w:r>
        <w:rPr>
          <w:rFonts w:hint="eastAsia"/>
          <w:color w:val="auto"/>
          <w:kern w:val="0"/>
          <w:szCs w:val="22"/>
        </w:rPr>
        <w:t>局</w:t>
      </w:r>
      <w:r>
        <w:rPr>
          <w:color w:val="auto"/>
          <w:kern w:val="0"/>
          <w:szCs w:val="22"/>
        </w:rPr>
        <w:t>、住房城乡建设</w:t>
      </w:r>
      <w:r>
        <w:rPr>
          <w:rFonts w:hint="eastAsia"/>
          <w:color w:val="auto"/>
          <w:kern w:val="0"/>
          <w:szCs w:val="22"/>
        </w:rPr>
        <w:t>局</w:t>
      </w:r>
      <w:r>
        <w:rPr>
          <w:color w:val="auto"/>
          <w:kern w:val="0"/>
          <w:szCs w:val="22"/>
        </w:rPr>
        <w:t>、交通运输</w:t>
      </w:r>
      <w:r>
        <w:rPr>
          <w:rFonts w:hint="eastAsia"/>
          <w:color w:val="auto"/>
          <w:kern w:val="0"/>
          <w:szCs w:val="22"/>
        </w:rPr>
        <w:t>局</w:t>
      </w:r>
      <w:r>
        <w:rPr>
          <w:color w:val="auto"/>
          <w:kern w:val="0"/>
          <w:szCs w:val="22"/>
        </w:rPr>
        <w:t>、</w:t>
      </w:r>
      <w:r>
        <w:rPr>
          <w:rFonts w:hint="eastAsia"/>
          <w:color w:val="auto"/>
          <w:kern w:val="0"/>
          <w:szCs w:val="22"/>
        </w:rPr>
        <w:t>水务局</w:t>
      </w:r>
      <w:r>
        <w:rPr>
          <w:color w:val="auto"/>
          <w:kern w:val="0"/>
          <w:szCs w:val="22"/>
        </w:rPr>
        <w:t>、农业农村</w:t>
      </w:r>
      <w:r>
        <w:rPr>
          <w:rFonts w:hint="eastAsia"/>
          <w:color w:val="auto"/>
          <w:kern w:val="0"/>
          <w:szCs w:val="22"/>
        </w:rPr>
        <w:t>局</w:t>
      </w:r>
      <w:r>
        <w:rPr>
          <w:color w:val="auto"/>
          <w:kern w:val="0"/>
          <w:szCs w:val="22"/>
        </w:rPr>
        <w:t>、自然资源</w:t>
      </w:r>
      <w:r>
        <w:rPr>
          <w:rFonts w:hint="eastAsia"/>
          <w:color w:val="auto"/>
          <w:kern w:val="0"/>
          <w:szCs w:val="22"/>
        </w:rPr>
        <w:t>局</w:t>
      </w:r>
      <w:r>
        <w:rPr>
          <w:color w:val="auto"/>
          <w:kern w:val="0"/>
          <w:szCs w:val="22"/>
        </w:rPr>
        <w:t>、气象局</w:t>
      </w:r>
      <w:r>
        <w:rPr>
          <w:rFonts w:hint="eastAsia"/>
          <w:color w:val="auto"/>
          <w:kern w:val="0"/>
          <w:szCs w:val="22"/>
        </w:rPr>
        <w:t>、</w:t>
      </w:r>
      <w:r>
        <w:rPr>
          <w:color w:val="auto"/>
          <w:kern w:val="0"/>
          <w:szCs w:val="22"/>
        </w:rPr>
        <w:t>事发地</w:t>
      </w:r>
      <w:r>
        <w:rPr>
          <w:rFonts w:hint="eastAsia"/>
          <w:color w:val="auto"/>
          <w:kern w:val="0"/>
          <w:szCs w:val="22"/>
        </w:rPr>
        <w:t>县（市、区）</w:t>
      </w:r>
      <w:r>
        <w:rPr>
          <w:color w:val="auto"/>
          <w:kern w:val="0"/>
          <w:szCs w:val="22"/>
        </w:rPr>
        <w:t>人民政府和受影响</w:t>
      </w:r>
      <w:r>
        <w:rPr>
          <w:rFonts w:hint="eastAsia"/>
          <w:color w:val="auto"/>
          <w:kern w:val="0"/>
          <w:szCs w:val="22"/>
        </w:rPr>
        <w:t>的县（市、区）</w:t>
      </w:r>
      <w:r>
        <w:rPr>
          <w:color w:val="auto"/>
          <w:kern w:val="0"/>
          <w:szCs w:val="22"/>
        </w:rPr>
        <w:t>人民政府及相关部门</w:t>
      </w:r>
      <w:r>
        <w:rPr>
          <w:rFonts w:hint="eastAsia"/>
          <w:color w:val="auto"/>
          <w:kern w:val="0"/>
          <w:szCs w:val="22"/>
        </w:rPr>
        <w:t>参加</w:t>
      </w:r>
      <w:r>
        <w:rPr>
          <w:color w:val="auto"/>
          <w:kern w:val="0"/>
          <w:szCs w:val="22"/>
        </w:rPr>
        <w:t>。主要职责：依据《突发环境事件调查处理办法》开展突发环境事件污染损害调查、评估工作；对特别重大</w:t>
      </w:r>
      <w:r>
        <w:rPr>
          <w:rFonts w:hint="eastAsia"/>
          <w:color w:val="auto"/>
          <w:kern w:val="0"/>
          <w:szCs w:val="22"/>
        </w:rPr>
        <w:t>、</w:t>
      </w:r>
      <w:r>
        <w:rPr>
          <w:color w:val="auto"/>
          <w:kern w:val="0"/>
          <w:szCs w:val="22"/>
        </w:rPr>
        <w:t>重大环境事件的起因、性质、影响、责任、经验教训和恢复重建等问题进行调查评估；对应急处置过程、有关人员的责任、应急处置工作的经验和存在的问题等情况进行分析。</w:t>
      </w:r>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color w:val="auto"/>
          <w:kern w:val="0"/>
          <w:szCs w:val="22"/>
        </w:rPr>
        <w:t>本预案未规定职责的其他单位必须服从</w:t>
      </w:r>
      <w:r>
        <w:rPr>
          <w:rFonts w:hint="eastAsia"/>
          <w:color w:val="auto"/>
          <w:kern w:val="0"/>
          <w:szCs w:val="22"/>
        </w:rPr>
        <w:t>吴忠市</w:t>
      </w:r>
      <w:r>
        <w:rPr>
          <w:rFonts w:hint="eastAsia"/>
          <w:color w:val="auto"/>
          <w:kern w:val="0"/>
          <w:szCs w:val="22"/>
          <w:lang w:val="en-US" w:eastAsia="zh-CN"/>
        </w:rPr>
        <w:t>突发</w:t>
      </w:r>
      <w:r>
        <w:rPr>
          <w:color w:val="auto"/>
          <w:kern w:val="0"/>
          <w:szCs w:val="22"/>
        </w:rPr>
        <w:t>环境</w:t>
      </w:r>
      <w:r>
        <w:rPr>
          <w:rFonts w:hint="eastAsia"/>
          <w:color w:val="auto"/>
          <w:kern w:val="0"/>
          <w:szCs w:val="22"/>
          <w:lang w:val="en-US" w:eastAsia="zh-CN"/>
        </w:rPr>
        <w:t>事件</w:t>
      </w:r>
      <w:r>
        <w:rPr>
          <w:color w:val="auto"/>
          <w:kern w:val="0"/>
          <w:szCs w:val="22"/>
        </w:rPr>
        <w:t>应急指挥部的指挥，根据应急响应工作需要，开展相应应对工作。</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r>
        <w:rPr>
          <w:rFonts w:hint="eastAsia" w:ascii="楷体_GB2312" w:hAnsi="楷体_GB2312" w:eastAsia="楷体_GB2312" w:cs="楷体_GB2312"/>
          <w:color w:val="auto"/>
          <w:kern w:val="0"/>
          <w:sz w:val="32"/>
          <w:szCs w:val="22"/>
          <w:lang w:val="en-US" w:eastAsia="zh-CN"/>
        </w:rPr>
        <w:t>2</w:t>
      </w:r>
      <w:r>
        <w:rPr>
          <w:rFonts w:hint="eastAsia" w:ascii="楷体_GB2312" w:hAnsi="楷体_GB2312" w:eastAsia="楷体_GB2312" w:cs="楷体_GB2312"/>
          <w:color w:val="auto"/>
          <w:kern w:val="0"/>
          <w:sz w:val="32"/>
          <w:szCs w:val="22"/>
        </w:rPr>
        <w:t>.</w:t>
      </w:r>
      <w:r>
        <w:rPr>
          <w:rFonts w:hint="eastAsia" w:ascii="楷体_GB2312" w:hAnsi="楷体_GB2312" w:eastAsia="楷体_GB2312" w:cs="楷体_GB2312"/>
          <w:color w:val="auto"/>
          <w:kern w:val="0"/>
          <w:sz w:val="32"/>
          <w:szCs w:val="22"/>
          <w:lang w:val="en-US" w:eastAsia="zh-CN"/>
        </w:rPr>
        <w:t>3</w:t>
      </w:r>
      <w:r>
        <w:rPr>
          <w:rFonts w:hint="eastAsia" w:ascii="楷体_GB2312" w:hAnsi="楷体_GB2312" w:eastAsia="楷体_GB2312" w:cs="楷体_GB2312"/>
          <w:color w:val="auto"/>
          <w:kern w:val="0"/>
          <w:sz w:val="32"/>
          <w:szCs w:val="22"/>
        </w:rPr>
        <w:t xml:space="preserve"> </w:t>
      </w:r>
      <w:r>
        <w:rPr>
          <w:rFonts w:hint="eastAsia" w:ascii="楷体_GB2312" w:hAnsi="楷体_GB2312" w:eastAsia="楷体_GB2312" w:cs="楷体_GB2312"/>
          <w:color w:val="auto"/>
          <w:kern w:val="0"/>
          <w:sz w:val="32"/>
          <w:szCs w:val="22"/>
          <w:lang w:val="en-US" w:eastAsia="zh-CN"/>
        </w:rPr>
        <w:t xml:space="preserve"> </w:t>
      </w:r>
      <w:r>
        <w:rPr>
          <w:rFonts w:hint="eastAsia" w:ascii="楷体_GB2312" w:hAnsi="楷体_GB2312" w:eastAsia="楷体_GB2312" w:cs="楷体_GB2312"/>
          <w:color w:val="auto"/>
          <w:kern w:val="0"/>
          <w:sz w:val="32"/>
          <w:szCs w:val="22"/>
        </w:rPr>
        <w:t>县（市、区）级突发环境事件应急指挥机构</w:t>
      </w:r>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kern w:val="0"/>
          <w:szCs w:val="22"/>
        </w:rPr>
      </w:pPr>
      <w:r>
        <w:rPr>
          <w:rFonts w:hint="eastAsia"/>
          <w:color w:val="auto"/>
          <w:kern w:val="0"/>
          <w:szCs w:val="22"/>
        </w:rPr>
        <w:t>各</w:t>
      </w:r>
      <w:r>
        <w:rPr>
          <w:color w:val="auto"/>
          <w:kern w:val="0"/>
          <w:szCs w:val="22"/>
        </w:rPr>
        <w:t>县（</w:t>
      </w:r>
      <w:r>
        <w:rPr>
          <w:rFonts w:hint="eastAsia"/>
          <w:color w:val="auto"/>
          <w:kern w:val="0"/>
          <w:szCs w:val="22"/>
        </w:rPr>
        <w:t>市、</w:t>
      </w:r>
      <w:r>
        <w:rPr>
          <w:color w:val="auto"/>
          <w:kern w:val="0"/>
          <w:szCs w:val="22"/>
        </w:rPr>
        <w:t>区）</w:t>
      </w:r>
      <w:r>
        <w:rPr>
          <w:rFonts w:hint="eastAsia"/>
          <w:color w:val="auto"/>
          <w:kern w:val="0"/>
          <w:szCs w:val="22"/>
        </w:rPr>
        <w:t>级</w:t>
      </w:r>
      <w:r>
        <w:rPr>
          <w:color w:val="auto"/>
          <w:kern w:val="0"/>
          <w:szCs w:val="22"/>
        </w:rPr>
        <w:t>人民政府</w:t>
      </w:r>
      <w:r>
        <w:rPr>
          <w:rFonts w:hint="eastAsia"/>
          <w:color w:val="auto"/>
          <w:kern w:val="0"/>
          <w:szCs w:val="22"/>
        </w:rPr>
        <w:t>分别成</w:t>
      </w:r>
      <w:r>
        <w:rPr>
          <w:color w:val="auto"/>
          <w:kern w:val="0"/>
          <w:szCs w:val="22"/>
        </w:rPr>
        <w:t>立</w:t>
      </w:r>
      <w:r>
        <w:rPr>
          <w:rFonts w:hint="eastAsia"/>
          <w:color w:val="auto"/>
          <w:kern w:val="0"/>
          <w:szCs w:val="22"/>
        </w:rPr>
        <w:t>突发环境事件</w:t>
      </w:r>
      <w:r>
        <w:rPr>
          <w:color w:val="auto"/>
          <w:kern w:val="0"/>
          <w:szCs w:val="22"/>
        </w:rPr>
        <w:t>应急</w:t>
      </w:r>
      <w:r>
        <w:rPr>
          <w:rFonts w:hint="eastAsia"/>
          <w:color w:val="auto"/>
          <w:kern w:val="0"/>
          <w:szCs w:val="22"/>
        </w:rPr>
        <w:t>指挥</w:t>
      </w:r>
      <w:r>
        <w:rPr>
          <w:color w:val="auto"/>
          <w:kern w:val="0"/>
          <w:szCs w:val="22"/>
        </w:rPr>
        <w:t>部，按照各自职责，规范本行政区域内突发环境事件的</w:t>
      </w:r>
      <w:r>
        <w:rPr>
          <w:rFonts w:hint="eastAsia"/>
          <w:color w:val="auto"/>
          <w:kern w:val="0"/>
          <w:szCs w:val="22"/>
        </w:rPr>
        <w:t>防控</w:t>
      </w:r>
      <w:r>
        <w:rPr>
          <w:color w:val="auto"/>
          <w:kern w:val="0"/>
          <w:szCs w:val="22"/>
        </w:rPr>
        <w:t>、应对和善后工作</w:t>
      </w:r>
      <w:r>
        <w:rPr>
          <w:rFonts w:hint="eastAsia"/>
          <w:color w:val="auto"/>
          <w:kern w:val="0"/>
          <w:szCs w:val="22"/>
        </w:rPr>
        <w:t>。根据</w:t>
      </w:r>
      <w:r>
        <w:rPr>
          <w:color w:val="auto"/>
          <w:kern w:val="0"/>
          <w:szCs w:val="22"/>
        </w:rPr>
        <w:t>需要成立现场应急指挥部</w:t>
      </w:r>
      <w:r>
        <w:rPr>
          <w:rFonts w:hint="eastAsia"/>
          <w:color w:val="auto"/>
          <w:kern w:val="0"/>
          <w:szCs w:val="22"/>
        </w:rPr>
        <w:t>，</w:t>
      </w:r>
      <w:r>
        <w:rPr>
          <w:color w:val="auto"/>
          <w:kern w:val="0"/>
          <w:szCs w:val="22"/>
        </w:rPr>
        <w:t>负责指挥、协调现场处置工作</w:t>
      </w:r>
      <w:r>
        <w:rPr>
          <w:rFonts w:hint="eastAsia"/>
          <w:color w:val="auto"/>
          <w:kern w:val="0"/>
          <w:szCs w:val="22"/>
        </w:rPr>
        <w:t>，</w:t>
      </w:r>
      <w:r>
        <w:rPr>
          <w:color w:val="auto"/>
          <w:kern w:val="0"/>
          <w:szCs w:val="22"/>
        </w:rPr>
        <w:t>有关情况</w:t>
      </w:r>
      <w:r>
        <w:rPr>
          <w:rFonts w:hint="eastAsia"/>
          <w:color w:val="auto"/>
          <w:kern w:val="0"/>
          <w:szCs w:val="22"/>
        </w:rPr>
        <w:t>及时</w:t>
      </w:r>
      <w:r>
        <w:rPr>
          <w:color w:val="auto"/>
          <w:kern w:val="0"/>
          <w:szCs w:val="22"/>
        </w:rPr>
        <w:t>向上级指挥部报告</w:t>
      </w:r>
      <w:r>
        <w:rPr>
          <w:rFonts w:hint="eastAsia"/>
          <w:color w:val="auto"/>
          <w:kern w:val="0"/>
          <w:szCs w:val="22"/>
        </w:rPr>
        <w:t>，</w:t>
      </w:r>
      <w:r>
        <w:rPr>
          <w:color w:val="auto"/>
          <w:kern w:val="0"/>
          <w:szCs w:val="22"/>
        </w:rPr>
        <w:t>完成</w:t>
      </w:r>
      <w:r>
        <w:rPr>
          <w:rFonts w:hint="eastAsia"/>
          <w:color w:val="auto"/>
          <w:kern w:val="0"/>
          <w:szCs w:val="22"/>
        </w:rPr>
        <w:t>吴忠市</w:t>
      </w:r>
      <w:r>
        <w:rPr>
          <w:rFonts w:hint="eastAsia"/>
          <w:color w:val="auto"/>
          <w:kern w:val="0"/>
          <w:szCs w:val="22"/>
          <w:lang w:val="en-US" w:eastAsia="zh-CN"/>
        </w:rPr>
        <w:t>突发</w:t>
      </w:r>
      <w:r>
        <w:rPr>
          <w:color w:val="auto"/>
          <w:kern w:val="0"/>
          <w:szCs w:val="22"/>
        </w:rPr>
        <w:t>环境</w:t>
      </w:r>
      <w:r>
        <w:rPr>
          <w:rFonts w:hint="eastAsia"/>
          <w:color w:val="auto"/>
          <w:kern w:val="0"/>
          <w:szCs w:val="22"/>
          <w:lang w:val="en-US" w:eastAsia="zh-CN"/>
        </w:rPr>
        <w:t>事件</w:t>
      </w:r>
      <w:r>
        <w:rPr>
          <w:color w:val="auto"/>
          <w:kern w:val="0"/>
          <w:szCs w:val="22"/>
        </w:rPr>
        <w:t>应急指挥部下达的其他应急任务。</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41" w:name="_Toc6360"/>
      <w:bookmarkStart w:id="42" w:name="_Toc2891"/>
      <w:bookmarkStart w:id="43" w:name="_Toc30343"/>
      <w:bookmarkStart w:id="44" w:name="_Toc28421"/>
      <w:bookmarkStart w:id="45" w:name="_Toc23460"/>
      <w:bookmarkStart w:id="46" w:name="_Toc14875"/>
      <w:r>
        <w:rPr>
          <w:rFonts w:hint="eastAsia" w:ascii="楷体_GB2312" w:hAnsi="楷体_GB2312" w:eastAsia="楷体_GB2312" w:cs="楷体_GB2312"/>
          <w:color w:val="auto"/>
          <w:kern w:val="0"/>
          <w:sz w:val="32"/>
          <w:szCs w:val="22"/>
          <w:lang w:val="en-US" w:eastAsia="zh-CN"/>
        </w:rPr>
        <w:t>2</w:t>
      </w:r>
      <w:r>
        <w:rPr>
          <w:rFonts w:hint="eastAsia" w:ascii="楷体_GB2312" w:hAnsi="楷体_GB2312" w:eastAsia="楷体_GB2312" w:cs="楷体_GB2312"/>
          <w:color w:val="auto"/>
          <w:kern w:val="0"/>
          <w:sz w:val="32"/>
          <w:szCs w:val="22"/>
        </w:rPr>
        <w:t>.</w:t>
      </w:r>
      <w:r>
        <w:rPr>
          <w:rFonts w:hint="eastAsia" w:ascii="楷体_GB2312" w:hAnsi="楷体_GB2312" w:eastAsia="楷体_GB2312" w:cs="楷体_GB2312"/>
          <w:color w:val="auto"/>
          <w:kern w:val="0"/>
          <w:sz w:val="32"/>
          <w:szCs w:val="22"/>
          <w:lang w:val="en-US" w:eastAsia="zh-CN"/>
        </w:rPr>
        <w:t>4</w:t>
      </w:r>
      <w:r>
        <w:rPr>
          <w:rFonts w:hint="eastAsia" w:ascii="楷体_GB2312" w:hAnsi="楷体_GB2312" w:eastAsia="楷体_GB2312" w:cs="楷体_GB2312"/>
          <w:color w:val="auto"/>
          <w:kern w:val="0"/>
          <w:sz w:val="32"/>
          <w:szCs w:val="22"/>
        </w:rPr>
        <w:t xml:space="preserve">  现场应急指挥部</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各级人民政府根据需要成立突发环境事件现场应急指挥部（简称“现场应急指挥部”），负责组织、指挥、协调现场环境应急处置工作。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（1）组织应急指挥部成员单位、专家进行会商，研究分析突发环境事件影响和发展趋势，部署应急处置工作。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（2）根据需要，协调各级、各专业应急力量开展污染处置、应急监测、医疗救治、应急保障、转移安置、新闻宣传、维护社会稳定等应对工作。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（3）统一组织信息报告工作，做好舆论引导。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（4）研究决定各县（市、区）级人民政府有关部门提出的请求事项。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（5）视情况请求自治区人民政府相关部门支援。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（6）配合自治区级突发环境事件应急指挥部或工作组开展应急处置等工作。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（7）组织开展事件调查和损害评估工作。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当上级人民政府工作组在现场时，下级人民政府现场应急指挥部要与其对接并接受业务指导。上级人民政府设立现场应急指挥部的，下级组织指挥机构应纳入其中，并在其统一领导下开展突发环境事件应对工作。参与现场处置的有关单位和人员要服从现场应急指挥部的统一指挥。</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47" w:name="_Toc10045"/>
      <w:bookmarkStart w:id="48" w:name="_Toc18749"/>
      <w:bookmarkStart w:id="49" w:name="_Toc9684"/>
      <w:bookmarkStart w:id="50" w:name="_Toc18727"/>
      <w:bookmarkStart w:id="51" w:name="_Toc28117"/>
      <w:bookmarkStart w:id="52" w:name="_Toc487124210"/>
      <w:r>
        <w:rPr>
          <w:rFonts w:hint="eastAsia" w:ascii="黑体" w:hAnsi="黑体" w:eastAsia="黑体" w:cs="黑体"/>
          <w:b w:val="0"/>
          <w:bCs w:val="0"/>
          <w:color w:val="auto"/>
          <w:kern w:val="0"/>
          <w:lang w:val="en-US" w:eastAsia="zh-CN"/>
        </w:rPr>
        <w:t>3</w:t>
      </w:r>
      <w:r>
        <w:rPr>
          <w:rFonts w:hint="eastAsia" w:ascii="黑体" w:hAnsi="黑体" w:eastAsia="黑体" w:cs="黑体"/>
          <w:b w:val="0"/>
          <w:bCs w:val="0"/>
          <w:color w:val="auto"/>
          <w:kern w:val="0"/>
        </w:rPr>
        <w:t xml:space="preserve">  事件分级</w:t>
      </w:r>
      <w:bookmarkEnd w:id="47"/>
      <w:bookmarkEnd w:id="48"/>
      <w:bookmarkEnd w:id="49"/>
      <w:bookmarkEnd w:id="50"/>
      <w:r>
        <w:rPr>
          <w:rFonts w:hint="eastAsia" w:ascii="黑体" w:hAnsi="黑体" w:eastAsia="黑体" w:cs="黑体"/>
          <w:b w:val="0"/>
          <w:bCs w:val="0"/>
          <w:color w:val="auto"/>
          <w:kern w:val="0"/>
        </w:rPr>
        <w:t>与事件应对</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按照事件严重程度，突发环境事件分为特别重大、重大、较大和一般四个级别。突发环境事件应急响应分为Ⅰ级、Ⅱ级、Ⅲ级、Ⅳ级四个等级，依次对应特别重大、重大、较大、一般突发环境事件。</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53" w:name="_Toc18927"/>
      <w:r>
        <w:rPr>
          <w:rFonts w:hint="eastAsia" w:ascii="楷体_GB2312" w:hAnsi="楷体_GB2312" w:eastAsia="楷体_GB2312" w:cs="楷体_GB2312"/>
          <w:color w:val="auto"/>
          <w:kern w:val="0"/>
          <w:sz w:val="32"/>
          <w:szCs w:val="22"/>
          <w:lang w:val="en-US" w:eastAsia="zh-CN"/>
        </w:rPr>
        <w:t>3</w:t>
      </w:r>
      <w:r>
        <w:rPr>
          <w:rFonts w:hint="eastAsia" w:ascii="楷体_GB2312" w:hAnsi="楷体_GB2312" w:eastAsia="楷体_GB2312" w:cs="楷体_GB2312"/>
          <w:color w:val="auto"/>
          <w:kern w:val="0"/>
          <w:sz w:val="32"/>
          <w:szCs w:val="22"/>
        </w:rPr>
        <w:t>.1  事件分级</w:t>
      </w:r>
      <w:bookmarkEnd w:id="53"/>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cs="仿宋_GB2312"/>
          <w:b/>
          <w:bCs w:val="0"/>
          <w:color w:val="auto"/>
          <w:kern w:val="0"/>
          <w:szCs w:val="22"/>
          <w:lang w:val="en-US" w:eastAsia="zh-CN"/>
        </w:rPr>
        <w:t>3</w:t>
      </w:r>
      <w:r>
        <w:rPr>
          <w:rFonts w:hint="eastAsia" w:ascii="仿宋_GB2312" w:hAnsi="仿宋_GB2312" w:eastAsia="仿宋_GB2312" w:cs="仿宋_GB2312"/>
          <w:b/>
          <w:bCs w:val="0"/>
          <w:color w:val="auto"/>
          <w:kern w:val="0"/>
          <w:szCs w:val="22"/>
        </w:rPr>
        <w:t>.1.1  特别重大突发环境事件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（1）因环境污染直接导致30人以上死亡或100人以上中毒或重伤的；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（2）因环境污染疏散、转移人员5万人以上的；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（3）因环境污染造成直接经济损失1亿元以上的；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（4）因环境污染造成区域生态功能丧失或该区域国家重点保护物种灭绝的；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（5）因环境污染造成设区的市级以上城市集中式饮用水水源地取水中断的。</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cs="仿宋_GB2312"/>
          <w:b/>
          <w:bCs w:val="0"/>
          <w:color w:val="auto"/>
          <w:kern w:val="0"/>
          <w:szCs w:val="22"/>
          <w:lang w:val="en-US" w:eastAsia="zh-CN"/>
        </w:rPr>
        <w:t>3</w:t>
      </w:r>
      <w:r>
        <w:rPr>
          <w:rFonts w:hint="eastAsia" w:ascii="仿宋_GB2312" w:hAnsi="仿宋_GB2312" w:eastAsia="仿宋_GB2312" w:cs="仿宋_GB2312"/>
          <w:b/>
          <w:bCs w:val="0"/>
          <w:color w:val="auto"/>
          <w:kern w:val="0"/>
          <w:szCs w:val="22"/>
        </w:rPr>
        <w:t>.1.2  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凡符合下列情形之一的，为重大突发环境事件：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（1）因环境污染直接导致10人以上30人以下死亡或50人以上100人以下中毒或重伤的；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（2）因环境污染疏散、转移人员1万人以上5万人以下的；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（3）因环境污染造成直接经济损失2000万元以上1亿元以下的；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（4）因环境污染造成区域生态功能部分丧失或该区域国家重点保护野生动植物种群大批死亡的；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（5）因环境污染造成县级城市集中式饮用水水源地取水中断的；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（6）造成跨省级行政区域影响的突发环境事件。</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cs="仿宋_GB2312"/>
          <w:b/>
          <w:bCs w:val="0"/>
          <w:color w:val="auto"/>
          <w:kern w:val="0"/>
          <w:szCs w:val="22"/>
          <w:lang w:val="en-US" w:eastAsia="zh-CN"/>
        </w:rPr>
        <w:t>3</w:t>
      </w:r>
      <w:r>
        <w:rPr>
          <w:rFonts w:hint="eastAsia" w:ascii="仿宋_GB2312" w:hAnsi="仿宋_GB2312" w:eastAsia="仿宋_GB2312" w:cs="仿宋_GB2312"/>
          <w:b/>
          <w:bCs w:val="0"/>
          <w:color w:val="auto"/>
          <w:kern w:val="0"/>
          <w:szCs w:val="22"/>
        </w:rPr>
        <w:t>.1.3  较大突发环境事件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凡符合下列情形之一的，为较大突发环境事件：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（1）因环境污染直接导致3人以上10人以下死亡或10人以上50人以下中毒或重伤的；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（2）因环境污染疏散、转移人员5000人以上1万人以下的；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（3）因环境污染造成直接经济损失500万元以上2000万元以下的；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（4）因环境污染造成国家重点保护的动植物物种受到破坏的；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（5）因环境污染造成乡镇集中式饮用水水源地取水中断的；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（6）造成跨设区的市级行政区域影响的突发环境事件。</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cs="仿宋_GB2312"/>
          <w:b/>
          <w:bCs w:val="0"/>
          <w:color w:val="auto"/>
          <w:kern w:val="0"/>
          <w:szCs w:val="22"/>
          <w:lang w:val="en-US" w:eastAsia="zh-CN"/>
        </w:rPr>
        <w:t>3</w:t>
      </w:r>
      <w:r>
        <w:rPr>
          <w:rFonts w:hint="eastAsia" w:ascii="仿宋_GB2312" w:hAnsi="仿宋_GB2312" w:eastAsia="仿宋_GB2312" w:cs="仿宋_GB2312"/>
          <w:b/>
          <w:bCs w:val="0"/>
          <w:color w:val="auto"/>
          <w:kern w:val="0"/>
          <w:szCs w:val="22"/>
        </w:rPr>
        <w:t>.1.4  一般突发环境事件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凡符合下列情形之一的，为一般突发环境事件：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（1）因环境污染直接导致3人以下死亡或10人以下中毒或重伤的；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（2）因环境污染疏散、转移人员5000人以下的；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（3）因环境污染造成直接经济损失500万元以下的；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（4）因环境污染造成跨县级行政区域纠纷，引起一般性群体影响的；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（5）对环境造成一定影响，尚未达到较大突发环境事件级别的。</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54" w:name="_Toc6656"/>
      <w:r>
        <w:rPr>
          <w:rFonts w:hint="eastAsia" w:ascii="楷体_GB2312" w:hAnsi="楷体_GB2312" w:eastAsia="楷体_GB2312" w:cs="楷体_GB2312"/>
          <w:color w:val="auto"/>
          <w:kern w:val="0"/>
          <w:sz w:val="32"/>
          <w:szCs w:val="22"/>
          <w:lang w:val="en-US" w:eastAsia="zh-CN"/>
        </w:rPr>
        <w:t>3</w:t>
      </w:r>
      <w:r>
        <w:rPr>
          <w:rFonts w:hint="eastAsia" w:ascii="楷体_GB2312" w:hAnsi="楷体_GB2312" w:eastAsia="楷体_GB2312" w:cs="楷体_GB2312"/>
          <w:color w:val="auto"/>
          <w:kern w:val="0"/>
          <w:sz w:val="32"/>
          <w:szCs w:val="22"/>
        </w:rPr>
        <w:t>.2  事件应对</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初判发生特别重大和重大突发环境事件，各级人民政府应逐级及时上报由自治区人民政府负责应对。初判发生较大突发环境事件由地级市人民政府负责应对。初判发生一般突发环境事件由县（市、区）级人民政府负责应对。当突发环境事件超出属地人民政府的应对能力时，由上一级人民政府提供支援或者负责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Times New Roman" w:hAnsi="Times New Roman" w:cs="Times New Roman"/>
          <w:color w:val="auto"/>
          <w:kern w:val="0"/>
          <w:szCs w:val="22"/>
        </w:rPr>
        <w:t>涉及跨行政区域的，由有关行政区域共同的上一级人民政府负责应对，或者由各有关行政区域的上一级人民政府共同负责应对，涉及跨省级行政区域的报请国务院或国务院相关部门应对</w:t>
      </w:r>
      <w:r>
        <w:rPr>
          <w:rFonts w:hint="eastAsia" w:ascii="Times New Roman" w:hAnsi="Times New Roman" w:cs="Times New Roman"/>
          <w:color w:val="auto"/>
          <w:kern w:val="0"/>
          <w:szCs w:val="22"/>
          <w:lang w:eastAsia="zh-CN"/>
        </w:rPr>
        <w:t>。</w:t>
      </w:r>
      <w:r>
        <w:rPr>
          <w:rFonts w:hint="eastAsia" w:ascii="Times New Roman" w:hAnsi="Times New Roman" w:cs="Times New Roman"/>
          <w:color w:val="auto"/>
          <w:kern w:val="0"/>
          <w:szCs w:val="22"/>
        </w:rPr>
        <w:t xml:space="preserve"> </w:t>
      </w:r>
      <w:bookmarkEnd w:id="52"/>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55" w:name="_Toc13609"/>
      <w:r>
        <w:rPr>
          <w:rFonts w:hint="eastAsia" w:ascii="黑体" w:hAnsi="黑体" w:eastAsia="黑体" w:cs="黑体"/>
          <w:b w:val="0"/>
          <w:bCs w:val="0"/>
          <w:color w:val="auto"/>
          <w:kern w:val="0"/>
        </w:rPr>
        <w:t>4  预防、监测和预警</w:t>
      </w:r>
      <w:bookmarkEnd w:id="31"/>
      <w:bookmarkEnd w:id="32"/>
      <w:bookmarkEnd w:id="33"/>
      <w:bookmarkEnd w:id="34"/>
      <w:bookmarkEnd w:id="55"/>
      <w:bookmarkStart w:id="56" w:name="_Toc8028"/>
      <w:bookmarkStart w:id="57" w:name="_Toc4479"/>
      <w:bookmarkStart w:id="58" w:name="_Toc314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县级以上人民政府及其生态环境主管部门要完善应对突发环境事件风险预防、监测和预警机制，监督指导企事业单位做好突发环境事件风险防范工作，压实“防”的主体责任，做好突发环境事件的信息获取、监测预警、先期处置等工作。</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59" w:name="_Toc1357"/>
      <w:r>
        <w:rPr>
          <w:rFonts w:hint="eastAsia" w:ascii="楷体_GB2312" w:hAnsi="楷体_GB2312" w:eastAsia="楷体_GB2312" w:cs="楷体_GB2312"/>
          <w:color w:val="auto"/>
          <w:kern w:val="0"/>
          <w:sz w:val="32"/>
          <w:szCs w:val="22"/>
        </w:rPr>
        <w:t>4.1  预防</w:t>
      </w:r>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各级人民政府及其生态环境主管部门督促有关企事业单位落实环境安全主体责任，建立健全环境安全管理制度和风险防范化解机制，提升突发环境事件综合监测、风险早期辨识能力，做好突发环境事件风险识别、评估和防控工作，研究制定环境风险防控措施和管理办法。定期排查环境安全隐患和开展突发环境事件应急演练，及时整改存在的问题，配备相应的物资、装备等。</w:t>
      </w:r>
      <w:bookmarkStart w:id="60" w:name="_Toc4187"/>
      <w:bookmarkStart w:id="61" w:name="_Toc24863"/>
      <w:bookmarkStart w:id="62" w:name="_Toc22295"/>
      <w:bookmarkStart w:id="63" w:name="_Toc8898"/>
      <w:bookmarkStart w:id="64" w:name="_Toc7590"/>
      <w:bookmarkStart w:id="65" w:name="_Toc12534"/>
      <w:bookmarkStart w:id="66" w:name="_Toc256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企事业单位和其他生产经营者应当落实环境安全主体责任，定期排查环境安全隐患和环境风险评估，健全风险防控措施，按照有关规定及时修订突发环境事件应急预案并备案。当出现可能导致突发环境事件的情况时，要立即报告当地生态环境主管部门。</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67" w:name="_Toc27218"/>
      <w:r>
        <w:rPr>
          <w:rFonts w:hint="eastAsia" w:ascii="楷体_GB2312" w:hAnsi="楷体_GB2312" w:eastAsia="楷体_GB2312" w:cs="楷体_GB2312"/>
          <w:color w:val="auto"/>
          <w:kern w:val="0"/>
          <w:sz w:val="32"/>
          <w:szCs w:val="22"/>
        </w:rPr>
        <w:t>4.2  监测</w:t>
      </w:r>
      <w:bookmarkEnd w:id="60"/>
      <w:bookmarkEnd w:id="61"/>
      <w:bookmarkEnd w:id="62"/>
      <w:bookmarkEnd w:id="63"/>
      <w:bookmarkEnd w:id="67"/>
    </w:p>
    <w:p>
      <w:pPr>
        <w:pageBreakBefore w:val="0"/>
        <w:widowControl/>
        <w:kinsoku/>
        <w:wordWrap/>
        <w:overflowPunct/>
        <w:topLinePunct w:val="0"/>
        <w:autoSpaceDE/>
        <w:autoSpaceDN/>
        <w:bidi w:val="0"/>
        <w:spacing w:line="560" w:lineRule="exact"/>
        <w:ind w:firstLine="640" w:firstLineChars="200"/>
        <w:textAlignment w:val="auto"/>
        <w:rPr>
          <w:color w:val="auto"/>
          <w:kern w:val="0"/>
          <w:szCs w:val="22"/>
        </w:rPr>
      </w:pPr>
      <w:r>
        <w:rPr>
          <w:rFonts w:hint="eastAsia" w:ascii="Times New Roman" w:hAnsi="Times New Roman" w:cs="Times New Roman"/>
          <w:color w:val="auto"/>
          <w:kern w:val="0"/>
          <w:szCs w:val="22"/>
        </w:rPr>
        <w:t>县级以上人民政府及其生态环境主管部门要建立健全突发环境事件应急监测制度，建立健全突发环境事件监测体系，整合监测信息资源，建立监测预警信息平台，完善信息资源获取和共享机制。配备专、兼职人员，对可能发生的突发环境事件进行监测，对风险信息加强收集、分析和研判。</w:t>
      </w:r>
      <w:r>
        <w:rPr>
          <w:rFonts w:hint="eastAsia"/>
          <w:color w:val="auto"/>
          <w:kern w:val="0"/>
          <w:szCs w:val="22"/>
        </w:rPr>
        <w:t xml:space="preserve">  </w:t>
      </w:r>
    </w:p>
    <w:p>
      <w:pPr>
        <w:pageBreakBefore w:val="0"/>
        <w:widowControl/>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color w:val="auto"/>
          <w:kern w:val="0"/>
          <w:szCs w:val="22"/>
        </w:rPr>
      </w:pPr>
      <w:r>
        <w:rPr>
          <w:rFonts w:hint="eastAsia" w:ascii="楷体_GB2312" w:hAnsi="楷体_GB2312" w:eastAsia="楷体_GB2312" w:cs="楷体_GB2312"/>
          <w:b/>
          <w:bCs/>
          <w:color w:val="auto"/>
          <w:kern w:val="0"/>
          <w:sz w:val="32"/>
          <w:szCs w:val="22"/>
          <w:lang w:val="en-US" w:eastAsia="zh-CN" w:bidi="ar-SA"/>
        </w:rPr>
        <w:t xml:space="preserve">4.3  预警   </w:t>
      </w:r>
      <w:r>
        <w:rPr>
          <w:rFonts w:hint="eastAsia"/>
          <w:color w:val="auto"/>
          <w:kern w:val="0"/>
          <w:szCs w:val="22"/>
        </w:rPr>
        <w:t xml:space="preserve">     </w:t>
      </w:r>
      <w:r>
        <w:rPr>
          <w:rFonts w:hint="eastAsia" w:ascii="楷体_GB2312" w:hAnsi="楷体_GB2312" w:eastAsia="楷体_GB2312" w:cs="楷体_GB2312"/>
          <w:b/>
          <w:bCs/>
          <w:color w:val="auto"/>
          <w:kern w:val="0"/>
          <w:szCs w:val="22"/>
        </w:rPr>
        <w:t xml:space="preserve">    </w:t>
      </w:r>
      <w:bookmarkEnd w:id="64"/>
      <w:bookmarkEnd w:id="65"/>
      <w:bookmarkEnd w:id="66"/>
      <w:r>
        <w:rPr>
          <w:rFonts w:hint="eastAsia" w:ascii="楷体_GB2312" w:hAnsi="楷体_GB2312" w:eastAsia="楷体_GB2312" w:cs="楷体_GB2312"/>
          <w:b/>
          <w:bCs/>
          <w:color w:val="auto"/>
          <w:kern w:val="0"/>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各级突发环境事件应急指挥部办公室，对可能发生和可以预测的突发环境事件，根据预测事件大小、紧急程度和可能造成的危害程度进行预警。预警分为4级，分别对应四个事件等级，由高到低依次采用红色、橙色、黄色、蓝色标识。根据事态发展情况和采取措施后的效果，预警可以升级、降级或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bookmarkStart w:id="68" w:name="_Toc29578"/>
      <w:bookmarkStart w:id="69" w:name="_Toc16099"/>
      <w:r>
        <w:rPr>
          <w:rFonts w:hint="eastAsia" w:ascii="Times New Roman" w:hAnsi="Times New Roman" w:cs="Times New Roman"/>
          <w:color w:val="auto"/>
          <w:kern w:val="0"/>
          <w:szCs w:val="22"/>
        </w:rPr>
        <w:t>进入预警状态后，各级突发环境事件应急指挥部应当采取以下措施：</w:t>
      </w:r>
      <w:bookmarkEnd w:id="68"/>
      <w:bookmarkEnd w:id="69"/>
      <w:r>
        <w:rPr>
          <w:rFonts w:hint="eastAsia" w:ascii="Times New Roman" w:hAnsi="Times New Roman" w:cs="Times New Roman"/>
          <w:color w:val="auto"/>
          <w:kern w:val="0"/>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组织有关部门、机构、专业技术人员和专家，及时对预警信息进行分析研判，预估发生突发环境事件的可能性大小、影响范围、危害程度和事件级别，根据事件的涉及范围、严重程度和事件等级，立即启动相应级别的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发布预警信息。红色和橙色预警由自治区人民政府（自治区环境应急指挥部）发布；黄色和蓝色预警由事件发生地地级市人民政府或委托事发地县级人民政府发布。预警信息包括突发环境事件级别、起始时间、可能影响范围、警示事项、应采取的防护措施等。预警信息及时通过电视、广播、报纸、互联网、手机短信等方式向本行政区域公众发布。发布可能引起公众恐慌、影响社会稳定的预警信息，需经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转移、撤离或者疏散可能受到危害的人员，并进行妥善安置。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指挥各应急处置队伍进入应急状态；对可能导致突发环境事件发生的相关企事业单位和其他生产经营者加强环境监管；突发环境事件监测部门立即开展应急监测，随时掌握并报告事态进展情况。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5）迅速采取有效处置措施，控制事件苗头。在涉险区域设置注意事项提示或事件危害警告标志，利用各种渠道增加宣传频次，告知公众避险和减轻危害的常识、需采取的必要健康防护措施。针对突发环境事件可能造成的危害，封闭、隔离或者限制使用有关场所，终止可能导致危害扩大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（6）调集突发环境事件应急所需物资和设备，做好应急保障工作。</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70" w:name="_Toc27267"/>
      <w:r>
        <w:rPr>
          <w:rFonts w:hint="eastAsia" w:ascii="黑体" w:hAnsi="黑体" w:eastAsia="黑体" w:cs="黑体"/>
          <w:b w:val="0"/>
          <w:bCs w:val="0"/>
          <w:color w:val="auto"/>
          <w:kern w:val="0"/>
        </w:rPr>
        <w:t>5  应急响应</w:t>
      </w:r>
      <w:bookmarkEnd w:id="70"/>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71" w:name="_Toc22205"/>
      <w:bookmarkStart w:id="72" w:name="_Toc3868"/>
      <w:bookmarkStart w:id="73" w:name="_Toc11620"/>
      <w:bookmarkStart w:id="74" w:name="_Toc2436"/>
      <w:r>
        <w:rPr>
          <w:rFonts w:hint="eastAsia" w:ascii="楷体_GB2312" w:hAnsi="楷体_GB2312" w:eastAsia="楷体_GB2312" w:cs="楷体_GB2312"/>
          <w:color w:val="auto"/>
          <w:kern w:val="0"/>
          <w:sz w:val="32"/>
          <w:szCs w:val="22"/>
        </w:rPr>
        <w:t>5.1  信息报告</w:t>
      </w:r>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5.1.1  信息报告与通报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突发环境事件发生后，涉事企事业单位或其他生产经营者要立即向事发地生态环境主管部门和相关部门报告，同时通报可能受到污染危害的单位和居民。因生产安全事故、交通运输事故等导致突发环境事件的，应急管理、交通运输、公安等有关部门应当及时通报同级生态环境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事发地生态环境主管部门接到突发环境事件信息报告或监测到相关信息后，应当立即进行核实，对突发环境事件的性质和类别作出初步认定，立即向同级人民政府及上级生态环境主管部门报送突发环境事件信息，同时通报可能受影响的地区和部门。根据事态进展，及时续报有关情况，不得迟报、谎报、瞒报和漏报。突发环境事件已经或者可能涉及相邻行政区域的，事发地人民政府或其生态环境主管部门应当及时通报相邻行政区域同级人民政府或生态环境主管部门，各级人民政府及生态环境主管部门应当按照有关规定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kern w:val="0"/>
          <w:szCs w:val="22"/>
        </w:rPr>
      </w:pPr>
      <w:r>
        <w:rPr>
          <w:rFonts w:hint="eastAsia" w:ascii="Times New Roman" w:hAnsi="Times New Roman" w:cs="Times New Roman"/>
          <w:color w:val="auto"/>
          <w:kern w:val="0"/>
          <w:szCs w:val="22"/>
        </w:rPr>
        <w:t>级上报，必要时可越级上报。各级生态环境主管部门接到已经发生或者可能发生跨省、地级市、宁东基地管委会及县（区）级行政区域突发环境事件信息时，要及时通报相关省、地级市、宁东基地管委会及县（区）级生态环境主管部门。</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 xml:space="preserve">5.1.2  信息报告时限和程序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对初步认定为一般（IV级）或者较大（III级）突发环境事件的，事件发生地县级生态环境部门应当在核实后1小时内向本级人民政府和市级生态环境部门报告。市级生态环境部门接到报告后，应当进行核实并在1小时内报告市人民政府和自治区生态环境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对初步认定为重大（II级）或者特别重大（I级）突发环境事件的，事件发生地县级生态环境部门应当在核实后1小时内向本级人民政府和市级生态环境部门报告，同时上报自治区生态环境厅。市级生态环境部门接到报告后，应当进行核实并在1小时内报告市人民政府和自治区生态环境厅。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突发环境事件处置过程中事件级别发生变化的，应当按照变化后的级别报告信息。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发生下列一时无法判明等级的突发环境事件，事件发生地县级生态环境部门应当按照重大（II级）或者特别重大（I级）突发环境事件的报告程序上报：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（一）对饮用水水源保护区造成或者可能造成影响的；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4"/>
        </w:rPr>
      </w:pPr>
      <w:r>
        <w:rPr>
          <w:rFonts w:hint="eastAsia" w:ascii="仿宋_GB2312" w:hAnsi="仿宋_GB2312" w:eastAsia="仿宋_GB2312" w:cs="仿宋_GB2312"/>
          <w:color w:val="auto"/>
        </w:rPr>
        <w:t>（二）</w:t>
      </w:r>
      <w:r>
        <w:rPr>
          <w:rFonts w:hint="eastAsia" w:ascii="仿宋_GB2312" w:hAnsi="仿宋_GB2312" w:eastAsia="仿宋_GB2312" w:cs="仿宋_GB2312"/>
          <w:color w:val="auto"/>
          <w:spacing w:val="-4"/>
        </w:rPr>
        <w:t>涉及居民聚居区、学校、医院等敏感区域和敏感人群的；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（三）涉及重金属或者类金属污染的；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（四）有可能产生跨省影响的；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（五）因环境污染引发群体性事件，或者社会影响较大的；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（六）地方生态环境部门认为有必要报告的其他突发环境事件。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接到已经发生或者可能发生跨市级行政区域突发环境事件信息时，市级生态环境部门要及时通报相关市和县（市、区）生态环境部门，同时上报市人民政府和自治区生态环境厅。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对以下突发环境事件信息，市生态环境局应当立即向市人民政府和自治区生态环境厅报告：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（1）初判为特别重大或重大突发环境事件；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（2）可能或已引发大规模群体性事件的突发环境事件；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（3）可能造成国际影响的境内突发环境事件；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（4）跨界区域因素导致或可能导致我市突发环境事件；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（5）市人民政府和生态环境局认为有必要报告的其他突发环境事件。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突发环境事件已经或者可能涉及相邻行政区域的，事发地人民政府或生态环境部门应当及时通报相邻区域同级人民政府或生态环境部门。市人民政府及其生态环境部门应按照规定逐级上报，必要时可越级上报。</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5.1.3  报告内容与方式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突发环境事件的报告分为初报、续报和处理结果报告。突发环境事件信息报告应当采用书面报告，情况紧急时，初报可通过电话报告，但应当及时补充书面报告，书面报告中应当载明突发环境事件报告单位、报告签发人、联系人及联系方式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初报在发现或者得知突发环境事件后首次上报；续报在查清有关基本情况、事件发展情况后随时上报；处理结果报告在突发环境事件处理完毕后上报。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事发地地理位置图、应急处置现场图片和相关影像资料以及可能受到突发环境事件影响的环境敏感点的分布示意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（2）续报应当在初报的基础上，报告有关处置进展情况。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（3）处理结果报告应当在初报和续报的基础上，报告处理突发环境事件的措施、过程和结果，突发环境事件潜在或者间接危害以及损失、社会影响、处理后的遗留问题、责任追究等详细情况。</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75" w:name="_Toc27284"/>
      <w:bookmarkStart w:id="76" w:name="_Toc9564"/>
      <w:bookmarkStart w:id="77" w:name="_Toc29785"/>
      <w:bookmarkStart w:id="78" w:name="_Toc149"/>
      <w:r>
        <w:rPr>
          <w:rFonts w:hint="eastAsia" w:ascii="楷体_GB2312" w:hAnsi="楷体_GB2312" w:eastAsia="楷体_GB2312" w:cs="楷体_GB2312"/>
          <w:color w:val="auto"/>
          <w:kern w:val="0"/>
          <w:sz w:val="32"/>
          <w:szCs w:val="22"/>
        </w:rPr>
        <w:t>5.2  先期处置</w:t>
      </w:r>
      <w:bookmarkEnd w:id="75"/>
      <w:bookmarkEnd w:id="76"/>
      <w:bookmarkEnd w:id="77"/>
      <w:bookmarkEnd w:id="78"/>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 xml:space="preserve">突发环境事件发生后，涉事企事业单位为第一处置责任主体单位，应立即启动本单位突发环境事件应急预案，指挥本单位开展应急处置，营救受害人员，做好现场人员疏散和公共秩序维护；第一时间向当地人民政府和生态环境主管部门报告。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事发地人民政府接到信息报告后，要立即派出有关部门及应急救援队伍赶赴现场，根据需要成立现场应急指挥部，组织开展先期应急处置工作。</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79" w:name="_Toc19792"/>
      <w:bookmarkStart w:id="80" w:name="_Toc487124225"/>
      <w:r>
        <w:rPr>
          <w:rFonts w:hint="eastAsia" w:ascii="楷体_GB2312" w:hAnsi="楷体_GB2312" w:eastAsia="楷体_GB2312" w:cs="楷体_GB2312"/>
          <w:color w:val="auto"/>
          <w:kern w:val="0"/>
          <w:sz w:val="32"/>
          <w:szCs w:val="22"/>
        </w:rPr>
        <w:t>5.3  响应启动</w:t>
      </w:r>
      <w:bookmarkEnd w:id="79"/>
      <w:bookmarkEnd w:id="8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按照突发环境事件的可控性、严重程度和影响范围，应急响应分为Ⅰ级、Ⅱ级、Ⅲ级、Ⅳ级四级，依次分别对应特别重大、重大、较大、一般级别的突发环境事件。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应急响应启动后，可视事态发展及其情况变化对响应级别及时进行相应调整，避免响应不足或响应过度造成损失。事件有扩大趋势或已扩大，需启动高级别应急响应时，应按照信息报告时限和程序及时报告上一级应急救援指挥机构。</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 xml:space="preserve">5.3.1  </w:t>
      </w:r>
      <w:r>
        <w:rPr>
          <w:rFonts w:hint="eastAsia" w:ascii="仿宋_GB2312" w:hAnsi="仿宋_GB2312" w:eastAsia="仿宋_GB2312" w:cs="仿宋_GB2312"/>
          <w:b/>
          <w:bCs w:val="0"/>
          <w:color w:val="auto"/>
          <w:kern w:val="0"/>
          <w:szCs w:val="22"/>
          <w:lang w:val="en-US" w:eastAsia="zh-CN"/>
        </w:rPr>
        <w:t>I</w:t>
      </w:r>
      <w:r>
        <w:rPr>
          <w:rFonts w:hint="eastAsia" w:ascii="仿宋_GB2312" w:hAnsi="仿宋_GB2312" w:eastAsia="仿宋_GB2312" w:cs="仿宋_GB2312"/>
          <w:b/>
          <w:bCs w:val="0"/>
          <w:color w:val="auto"/>
          <w:kern w:val="0"/>
          <w:szCs w:val="22"/>
        </w:rPr>
        <w:t xml:space="preserve">级响应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lang w:val="en-US" w:eastAsia="zh-CN"/>
        </w:rPr>
      </w:pPr>
      <w:r>
        <w:rPr>
          <w:rFonts w:hint="eastAsia" w:ascii="仿宋_GB2312" w:hAnsi="仿宋_GB2312" w:eastAsia="仿宋_GB2312" w:cs="仿宋_GB2312"/>
          <w:color w:val="auto"/>
          <w:kern w:val="0"/>
          <w:szCs w:val="22"/>
          <w:lang w:val="en-US" w:eastAsia="zh-CN"/>
        </w:rPr>
        <w:t>发生特别重大突发环境事件，</w:t>
      </w:r>
      <w:r>
        <w:rPr>
          <w:rFonts w:hint="eastAsia" w:ascii="仿宋_GB2312" w:hAnsi="仿宋_GB2312" w:eastAsia="仿宋_GB2312" w:cs="仿宋_GB2312"/>
          <w:color w:val="auto"/>
          <w:kern w:val="0"/>
          <w:szCs w:val="22"/>
        </w:rPr>
        <w:t>由市人民政府或市突发环境事件应急指挥部</w:t>
      </w:r>
      <w:r>
        <w:rPr>
          <w:rFonts w:hint="eastAsia" w:ascii="仿宋_GB2312" w:hAnsi="仿宋_GB2312" w:eastAsia="仿宋_GB2312" w:cs="仿宋_GB2312"/>
          <w:color w:val="auto"/>
          <w:kern w:val="0"/>
          <w:szCs w:val="22"/>
          <w:lang w:val="en-US" w:eastAsia="zh-CN"/>
        </w:rPr>
        <w:t>向自治区人民政府或自治区突发环境事件应急指挥部报告事件信息，由自治区人民政府宣布启动Ⅰ级响应，并向各有关单位发布启动应急响应程序命令。由市、县（区）人民政府配合自治区人民政府及自治区突发环境事件应急指挥部各工作组开展应急处置工作。视情况，自治区人民政府可提请国务院或有关部委支援或委派工作组来宁指导应急处置工作。</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lang w:val="en-US" w:eastAsia="zh-CN"/>
        </w:rPr>
      </w:pPr>
      <w:r>
        <w:rPr>
          <w:rFonts w:hint="eastAsia" w:ascii="仿宋_GB2312" w:hAnsi="仿宋_GB2312" w:eastAsia="仿宋_GB2312" w:cs="仿宋_GB2312"/>
          <w:b/>
          <w:bCs w:val="0"/>
          <w:color w:val="auto"/>
          <w:kern w:val="0"/>
          <w:szCs w:val="22"/>
          <w:lang w:val="en-US" w:eastAsia="zh-CN"/>
        </w:rPr>
        <w:t>5.3.2  Ⅱ级响应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lang w:val="en-US" w:eastAsia="zh-CN"/>
        </w:rPr>
        <w:t>发生重大突发环境事件，</w:t>
      </w:r>
      <w:r>
        <w:rPr>
          <w:rFonts w:hint="eastAsia" w:ascii="仿宋_GB2312" w:hAnsi="仿宋_GB2312" w:eastAsia="仿宋_GB2312" w:cs="仿宋_GB2312"/>
          <w:color w:val="auto"/>
          <w:kern w:val="0"/>
          <w:szCs w:val="22"/>
        </w:rPr>
        <w:t>由市人民政府或市突发环境事件应急指挥部</w:t>
      </w:r>
      <w:r>
        <w:rPr>
          <w:rFonts w:hint="eastAsia" w:ascii="仿宋_GB2312" w:hAnsi="仿宋_GB2312" w:eastAsia="仿宋_GB2312" w:cs="仿宋_GB2312"/>
          <w:color w:val="auto"/>
          <w:kern w:val="0"/>
          <w:szCs w:val="22"/>
          <w:lang w:val="en-US" w:eastAsia="zh-CN"/>
        </w:rPr>
        <w:t>向自治区人民政府或自治区突发环境事件应急指挥部报告事件信息，由自治区人民政府宣布启动Ⅱ级响应，并向各有关单位发布启动应急响应程序命令。由市、县（区）人民政府配合自治区人民政府及自治区突发环境事件应急指挥部各工作组开展应急处置工作。</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5.3.</w:t>
      </w:r>
      <w:r>
        <w:rPr>
          <w:rFonts w:hint="eastAsia" w:ascii="仿宋_GB2312" w:hAnsi="仿宋_GB2312" w:eastAsia="仿宋_GB2312" w:cs="仿宋_GB2312"/>
          <w:b/>
          <w:bCs w:val="0"/>
          <w:color w:val="auto"/>
          <w:kern w:val="0"/>
          <w:szCs w:val="22"/>
          <w:lang w:val="en-US" w:eastAsia="zh-CN"/>
        </w:rPr>
        <w:t>3</w:t>
      </w:r>
      <w:r>
        <w:rPr>
          <w:rFonts w:hint="eastAsia" w:ascii="仿宋_GB2312" w:hAnsi="仿宋_GB2312" w:eastAsia="仿宋_GB2312" w:cs="仿宋_GB2312"/>
          <w:b/>
          <w:bCs w:val="0"/>
          <w:color w:val="auto"/>
          <w:kern w:val="0"/>
          <w:szCs w:val="22"/>
        </w:rPr>
        <w:t xml:space="preserve">  Ⅲ级响应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 xml:space="preserve">发生较大及以上突发环境事件时，市人民政府或其突发环境事件应急指挥部组织各成员单位和专家进行分析研判，对事件及其发展趋势进行综合评估后，由市人民政府或市突发环境事件应急指挥部决定启动Ⅲ级应急响应，并向各有关单位发布启动相应应急程序的命令。必要时，请自治区突发环境事件应急指挥部派出工作组赶赴事件现场，指导事发地人民政府开展相关应急处置工作。 </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5.3</w:t>
      </w:r>
      <w:r>
        <w:rPr>
          <w:rFonts w:hint="eastAsia" w:ascii="仿宋_GB2312" w:hAnsi="仿宋_GB2312" w:cs="仿宋_GB2312"/>
          <w:b/>
          <w:bCs w:val="0"/>
          <w:color w:val="auto"/>
          <w:kern w:val="0"/>
          <w:szCs w:val="22"/>
          <w:lang w:val="en-US" w:eastAsia="zh-CN"/>
        </w:rPr>
        <w:t>.4</w:t>
      </w:r>
      <w:r>
        <w:rPr>
          <w:rFonts w:hint="eastAsia" w:ascii="仿宋_GB2312" w:hAnsi="仿宋_GB2312" w:eastAsia="仿宋_GB2312" w:cs="仿宋_GB2312"/>
          <w:b/>
          <w:bCs w:val="0"/>
          <w:color w:val="auto"/>
          <w:kern w:val="0"/>
          <w:szCs w:val="22"/>
          <w:lang w:val="en-US" w:eastAsia="zh-CN"/>
        </w:rPr>
        <w:t xml:space="preserve">  </w:t>
      </w:r>
      <w:r>
        <w:rPr>
          <w:rFonts w:hint="eastAsia" w:ascii="仿宋_GB2312" w:hAnsi="仿宋_GB2312" w:eastAsia="仿宋_GB2312" w:cs="仿宋_GB2312"/>
          <w:b/>
          <w:bCs w:val="0"/>
          <w:color w:val="auto"/>
          <w:kern w:val="0"/>
          <w:szCs w:val="22"/>
        </w:rPr>
        <w:t xml:space="preserve">Ⅳ级响应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发生一般突发环境事件时，事发地县（市、区）人民政府或突发环境事件应急指挥机构组织各成员单位和专家进行分析研判，对事件影响及其发展趋势进行综合评估后，由县（市、区）应急指挥机构决定启动Ⅳ级应急响应，并向各有关单位发布启动相关应急程序的命令。必要时，市级突发环境事件应急指挥机构委派工作组赶赴事件现场，指导各县（市、区）开展相关应急处置工作。</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81" w:name="_Toc487124226"/>
      <w:bookmarkStart w:id="82" w:name="_Toc1753"/>
      <w:r>
        <w:rPr>
          <w:rFonts w:hint="eastAsia" w:ascii="楷体_GB2312" w:hAnsi="楷体_GB2312" w:eastAsia="楷体_GB2312" w:cs="楷体_GB2312"/>
          <w:color w:val="auto"/>
          <w:kern w:val="0"/>
          <w:sz w:val="32"/>
          <w:szCs w:val="22"/>
        </w:rPr>
        <w:t>5.4</w:t>
      </w:r>
      <w:r>
        <w:rPr>
          <w:rFonts w:hint="eastAsia" w:ascii="楷体_GB2312" w:hAnsi="楷体_GB2312" w:eastAsia="楷体_GB2312" w:cs="楷体_GB2312"/>
          <w:color w:val="auto"/>
          <w:kern w:val="0"/>
          <w:sz w:val="32"/>
          <w:szCs w:val="22"/>
          <w:lang w:val="en-US" w:eastAsia="zh-CN"/>
        </w:rPr>
        <w:t xml:space="preserve">  </w:t>
      </w:r>
      <w:r>
        <w:rPr>
          <w:rFonts w:hint="eastAsia" w:ascii="楷体_GB2312" w:hAnsi="楷体_GB2312" w:eastAsia="楷体_GB2312" w:cs="楷体_GB2312"/>
          <w:color w:val="auto"/>
          <w:kern w:val="0"/>
          <w:sz w:val="32"/>
          <w:szCs w:val="22"/>
        </w:rPr>
        <w:t>响应措施</w:t>
      </w:r>
      <w:bookmarkEnd w:id="81"/>
      <w:bookmarkEnd w:id="82"/>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5.4.1  市突发环境事件应急指挥部紧急处置措施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初判发生较大突发环境事件或事件情况特殊时，市突发环境事件应急指挥部立即派出工作组赴现场指导督促属地开展应急处置、应急监测、原因调查等工作，并根据需要协调有关方面提供人力、物力、技术等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主要开展以下应对工作：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（1）组织指挥部成员单位、专家组进行会商，研究分析事态，部署应急处置工作；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（2）根据需要赴事发现场或派出相关工作组赴事发现场协调开展应对工作；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（3）研究决定地方人民政府和有关部门提出的请求事项；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（4）统一组织信息发布和舆论引导；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（5）视情况向相邻市通报，必要时与相邻市同级人民政府或生态环境部门先期电话口头通报，后以传真方式进行书面通报；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（6）组织开展事件调查。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初判一般突发环境事件时，当需要市突发环境事件应急指挥部协调处置时，主要开展以下应对工作：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（1）了解事件情况、影响、应急处置进展及当地需求等；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（2）指导地方制定应急处置方案；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（3）根据地方请求，组织协调相关应急队伍、物资、装备等，为应急处置提供支援和技术支持；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（4）对跨市级行政区域突发环境事件应对工作进行协调；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（5）指导开展事件原因调查及损害评估工作。</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5.4.2</w:t>
      </w:r>
      <w:r>
        <w:rPr>
          <w:rFonts w:hint="eastAsia" w:ascii="仿宋_GB2312" w:hAnsi="仿宋_GB2312" w:cs="仿宋_GB2312"/>
          <w:b/>
          <w:bCs w:val="0"/>
          <w:color w:val="auto"/>
          <w:kern w:val="0"/>
          <w:szCs w:val="22"/>
          <w:lang w:val="en-US" w:eastAsia="zh-CN"/>
        </w:rPr>
        <w:t xml:space="preserve">  </w:t>
      </w:r>
      <w:r>
        <w:rPr>
          <w:rFonts w:hint="eastAsia" w:ascii="仿宋_GB2312" w:hAnsi="仿宋_GB2312" w:eastAsia="仿宋_GB2312" w:cs="仿宋_GB2312"/>
          <w:b/>
          <w:bCs w:val="0"/>
          <w:color w:val="auto"/>
          <w:kern w:val="0"/>
          <w:szCs w:val="22"/>
        </w:rPr>
        <w:t>市突发环境事件应急指挥部办公室紧急处置措施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初判发生较大突发环境事件或事件情况特殊时，市突发环境事件应急指挥部办公室，按照市人民政府、市突发环境事件应急指挥部的应急处置工作部署，承担市人民政府、市突发环境事件应急指挥部交办的应急处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（1）负责通知指挥部成员单位、专家组到指定地点或事发地，进行会商。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（2）根据需要通知相关工作组赴事发现场协调开展应对工作；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（3）协调组织成员单位排查、治理和监控突发环境事件；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（4）总结评估应急管理工作和突发事件处置工作。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初判发生一般突发环境事件时，当需要市突发环境事件应急指挥部协调处置时，市突发环境事件应急指挥部办公室按照指挥部的应急处置工作部署，承担其交办的应急处置工作。</w:t>
      </w:r>
    </w:p>
    <w:p>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auto"/>
          <w:kern w:val="0"/>
          <w:szCs w:val="22"/>
        </w:rPr>
      </w:pPr>
      <w:r>
        <w:rPr>
          <w:rFonts w:hint="eastAsia" w:ascii="仿宋_GB2312" w:hAnsi="仿宋_GB2312" w:eastAsia="仿宋_GB2312" w:cs="仿宋_GB2312"/>
          <w:b/>
          <w:bCs w:val="0"/>
          <w:color w:val="auto"/>
          <w:kern w:val="0"/>
          <w:szCs w:val="22"/>
        </w:rPr>
        <w:t>5.4.3  各工作组紧急处置措施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突发环境事件发生后，各有关地方、部门和单位根据工作需要，组织采取以下措施。</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（1）现场污染处置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涉事企事业单位或其他生产经营者应立即切断和控制污染源，防止污染蔓延扩散。做好污染物质的收集、清理和安全处置工作。当涉事企事业单位或其他生产经营者不明时，由事发地生态环境主管部门组织对污染来源开展调查，查明涉事单位，确定污染物种类和污染范围，切断污染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事发地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（2）转移安置人员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根据突发环境事件影响及事发地的气象、地理环境、人员密集度等，建立现场警戒区、交通管制区域和重点防护区域，确定受威胁人员疏散的方式和途径，有组织、有秩序地及时疏散转移受威胁人员和可能受影响的地区居民，妥善做好转移人员安置工作，确保人员生命安全。</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（3）医疗救援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迅速组织事发地医疗资源和力量，对伤病员进行现场处置，并根据伤病情况及时转运到具备救治条件的医疗机构进行治疗。指导和协助开展受污染人员的去污洗消工作，提出保护公众健康的措施建议。视情增派医疗卫生专家和卫生应急队伍、调配急需医药物资，支持事发地医学救援工作，做好受影响人员的心理援助。</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（4）应急监测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（5）市场监管和调控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协调有关部门密切关注受事件影响地区市场供应情况及公众反应，加强对重要生活必需品等商品的市场监管和调控。禁止或限制受污染食品和饮用水的生产、加工、流通和食用，防范因突发环境事件造成的集体中毒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（6）维护社会稳定</w:t>
      </w:r>
    </w:p>
    <w:p>
      <w:pPr>
        <w:pageBreakBefore w:val="0"/>
        <w:kinsoku/>
        <w:wordWrap/>
        <w:overflowPunct/>
        <w:topLinePunct w:val="0"/>
        <w:autoSpaceDE/>
        <w:autoSpaceDN/>
        <w:bidi w:val="0"/>
        <w:spacing w:line="560" w:lineRule="exact"/>
        <w:ind w:firstLine="640" w:firstLineChars="200"/>
        <w:textAlignment w:val="auto"/>
        <w:rPr>
          <w:color w:val="auto"/>
        </w:rPr>
      </w:pPr>
      <w:r>
        <w:rPr>
          <w:rFonts w:hint="eastAsia" w:ascii="仿宋_GB2312" w:hAnsi="仿宋_GB2312" w:eastAsia="仿宋_GB2312" w:cs="仿宋_GB2312"/>
          <w:color w:val="auto"/>
          <w:kern w:val="0"/>
          <w:szCs w:val="22"/>
        </w:rPr>
        <w:t>协调有关部门加强受影响地区社会治安管理，严厉打击借机传播谣言制造社会恐慌、哄抢救灾物资等违法犯罪行为；加强转移人员安置点、救灾物资存放点等重点地区治安管控；做好受影响人员与涉事单位、人民政府及有关部门矛盾纠纷化解和法律服务工作，防止出现群体性事件，维护社会稳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rPr>
      </w:pPr>
      <w:r>
        <w:rPr>
          <w:rFonts w:hint="eastAsia" w:ascii="仿宋_GB2312" w:hAnsi="仿宋_GB2312" w:eastAsia="仿宋_GB2312" w:cs="仿宋_GB2312"/>
          <w:b/>
          <w:bCs w:val="0"/>
          <w:color w:val="auto"/>
        </w:rPr>
        <w:t>（7）信息发布和舆论引导</w:t>
      </w:r>
    </w:p>
    <w:p>
      <w:pPr>
        <w:pageBreakBefore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_GB2312" w:eastAsia="仿宋_GB2312" w:cs="仿宋_GB2312"/>
          <w:color w:val="auto"/>
          <w:kern w:val="0"/>
          <w:szCs w:val="22"/>
        </w:rPr>
        <w:t>通过政府授权发布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color w:val="auto"/>
        </w:rPr>
      </w:pPr>
      <w:bookmarkStart w:id="83" w:name="_Toc487124230"/>
      <w:bookmarkStart w:id="84" w:name="_Toc12672"/>
      <w:r>
        <w:rPr>
          <w:rFonts w:hint="eastAsia" w:ascii="楷体_GB2312" w:hAnsi="楷体_GB2312" w:eastAsia="楷体_GB2312" w:cs="楷体_GB2312"/>
          <w:b/>
          <w:bCs w:val="0"/>
          <w:color w:val="auto"/>
        </w:rPr>
        <w:t>5.5  响应终止</w:t>
      </w:r>
      <w:bookmarkEnd w:id="83"/>
      <w:bookmarkEnd w:id="84"/>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当污染物已降至规定限值以内、所造成的危害基本消除时，应对突发环境事件工作基本结束、转移和安置工作基本完成、次生灾害的后果基本消除，以及交通、电力、通讯和供水等基本正常、群众生活秩序基本恢复后，按照“应急响应启动与响应终止主体相一致”的原则，由启动响应的应急指挥机构或人民政府终止应急响应。</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85" w:name="_Toc1790"/>
      <w:bookmarkStart w:id="86" w:name="_Toc3006"/>
      <w:bookmarkStart w:id="87" w:name="_Toc18340"/>
      <w:bookmarkStart w:id="88" w:name="_Toc29126"/>
      <w:bookmarkStart w:id="89" w:name="_Toc18556"/>
      <w:r>
        <w:rPr>
          <w:rFonts w:hint="eastAsia" w:ascii="黑体" w:hAnsi="黑体" w:eastAsia="黑体" w:cs="黑体"/>
          <w:b w:val="0"/>
          <w:bCs w:val="0"/>
          <w:color w:val="auto"/>
          <w:kern w:val="0"/>
        </w:rPr>
        <w:t>6  后期</w:t>
      </w:r>
      <w:bookmarkEnd w:id="85"/>
      <w:bookmarkEnd w:id="86"/>
      <w:bookmarkEnd w:id="87"/>
      <w:bookmarkEnd w:id="88"/>
      <w:r>
        <w:rPr>
          <w:rFonts w:hint="eastAsia" w:ascii="黑体" w:hAnsi="黑体" w:eastAsia="黑体" w:cs="黑体"/>
          <w:b w:val="0"/>
          <w:bCs w:val="0"/>
          <w:color w:val="auto"/>
          <w:kern w:val="0"/>
        </w:rPr>
        <w:t>处理</w:t>
      </w:r>
      <w:bookmarkEnd w:id="89"/>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90" w:name="_Toc10402"/>
      <w:r>
        <w:rPr>
          <w:rFonts w:hint="eastAsia" w:ascii="楷体_GB2312" w:hAnsi="楷体_GB2312" w:eastAsia="楷体_GB2312" w:cs="楷体_GB2312"/>
          <w:color w:val="auto"/>
          <w:kern w:val="0"/>
          <w:sz w:val="32"/>
          <w:szCs w:val="22"/>
        </w:rPr>
        <w:t>6.1  损害评估</w:t>
      </w:r>
      <w:bookmarkEnd w:id="9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突发环境事件应急响应终止后，要及时组织开展污染损害评估，并将评估结果向社会公布。评估结论作为事件调查处理、损害赔偿、环境修复和生态恢复重建的依据。</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91" w:name="_Toc6926"/>
      <w:r>
        <w:rPr>
          <w:rFonts w:hint="eastAsia" w:ascii="楷体_GB2312" w:hAnsi="楷体_GB2312" w:eastAsia="楷体_GB2312" w:cs="楷体_GB2312"/>
          <w:color w:val="auto"/>
          <w:kern w:val="0"/>
          <w:sz w:val="32"/>
          <w:szCs w:val="22"/>
        </w:rPr>
        <w:t>6.2  事件调查</w:t>
      </w:r>
      <w:bookmarkEnd w:id="91"/>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突发环境事件发生后，根据有关规定，由事发地人民政府负责组织负有主要监管职责的部门牵头会同相关部门，组织开展事件调查，查明事件原因和性质，提出整改防范措施和处理建议。</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92" w:name="_Toc17564"/>
      <w:r>
        <w:rPr>
          <w:rFonts w:hint="eastAsia" w:ascii="楷体_GB2312" w:hAnsi="楷体_GB2312" w:eastAsia="楷体_GB2312" w:cs="楷体_GB2312"/>
          <w:color w:val="auto"/>
          <w:kern w:val="0"/>
          <w:sz w:val="32"/>
          <w:szCs w:val="22"/>
        </w:rPr>
        <w:t>6.3  善后处置</w:t>
      </w:r>
      <w:bookmarkEnd w:id="92"/>
    </w:p>
    <w:p>
      <w:pPr>
        <w:pageBreakBefore w:val="0"/>
        <w:kinsoku/>
        <w:wordWrap/>
        <w:overflowPunct/>
        <w:topLinePunct w:val="0"/>
        <w:autoSpaceDE/>
        <w:autoSpaceDN/>
        <w:bidi w:val="0"/>
        <w:adjustRightInd w:val="0"/>
        <w:snapToGrid w:val="0"/>
        <w:spacing w:line="560" w:lineRule="exact"/>
        <w:ind w:firstLine="280" w:firstLineChars="100"/>
        <w:textAlignment w:val="auto"/>
        <w:rPr>
          <w:rFonts w:hint="eastAsia" w:ascii="仿宋_GB2312" w:hAnsi="仿宋_GB2312" w:eastAsia="仿宋_GB2312" w:cs="仿宋_GB2312"/>
          <w:color w:val="auto"/>
          <w:kern w:val="0"/>
          <w:szCs w:val="22"/>
        </w:rPr>
      </w:pPr>
      <w:r>
        <w:rPr>
          <w:rFonts w:eastAsia="仿宋"/>
          <w:color w:val="auto"/>
          <w:sz w:val="28"/>
          <w:szCs w:val="28"/>
        </w:rPr>
        <w:t xml:space="preserve"> </w:t>
      </w:r>
      <w:r>
        <w:rPr>
          <w:rFonts w:hint="eastAsia" w:ascii="仿宋_GB2312" w:hAnsi="仿宋_GB2312" w:eastAsia="仿宋_GB2312" w:cs="仿宋_GB2312"/>
          <w:color w:val="auto"/>
          <w:kern w:val="0"/>
          <w:szCs w:val="22"/>
        </w:rPr>
        <w:t xml:space="preserve"> 突发环境事件应急处置工作结束后，事发地人民政府及有关单位根据各自职责，开展善后处置工作。包括人员安置、抚恤补偿、保险理赔、征用补偿、救援物资供应、环境污染消除、污染源监控和治理等措施，防止事件造成次生、衍生危害，尽快恢复正常秩序，确保社会稳定。</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93" w:name="_Toc22831"/>
      <w:r>
        <w:rPr>
          <w:rFonts w:hint="eastAsia" w:ascii="楷体_GB2312" w:hAnsi="楷体_GB2312" w:eastAsia="楷体_GB2312" w:cs="楷体_GB2312"/>
          <w:color w:val="auto"/>
          <w:kern w:val="0"/>
          <w:sz w:val="32"/>
          <w:szCs w:val="22"/>
        </w:rPr>
        <w:t>6.4  总结评估</w:t>
      </w:r>
      <w:bookmarkEnd w:id="93"/>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（1）突发环境事件善后处置工作结束后，事发地人民政府要总结经验教训，提出改进工作的建议，形成处置突发环境事件专项工作报告，报市突发环境事件应急指挥部办公室。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市突发环境事件应急指挥部办公室要根据事发地人民政府提交的处置突发环境事件专项工作报告，组织分析、研究，提出改进应对工作的意见，形成工作专报报市人民政府，并抄送事发地人民政府和各成员单位。</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94" w:name="_Toc487124231"/>
      <w:bookmarkStart w:id="95" w:name="_Toc340667168"/>
      <w:bookmarkStart w:id="96" w:name="_Toc344713143"/>
      <w:bookmarkStart w:id="97" w:name="_Toc27824"/>
      <w:r>
        <w:rPr>
          <w:rFonts w:hint="eastAsia" w:ascii="黑体" w:hAnsi="黑体" w:eastAsia="黑体" w:cs="黑体"/>
          <w:b w:val="0"/>
          <w:bCs w:val="0"/>
          <w:color w:val="auto"/>
          <w:kern w:val="0"/>
        </w:rPr>
        <w:t>7  应急保障</w:t>
      </w:r>
      <w:bookmarkEnd w:id="94"/>
      <w:bookmarkEnd w:id="95"/>
      <w:bookmarkEnd w:id="96"/>
      <w:bookmarkEnd w:id="97"/>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98" w:name="_Toc344713144"/>
      <w:bookmarkStart w:id="99" w:name="_Toc340667169"/>
      <w:bookmarkStart w:id="100" w:name="_Toc487124232"/>
      <w:bookmarkStart w:id="101" w:name="_Toc28589"/>
      <w:r>
        <w:rPr>
          <w:rFonts w:hint="eastAsia" w:ascii="楷体_GB2312" w:hAnsi="楷体_GB2312" w:eastAsia="楷体_GB2312" w:cs="楷体_GB2312"/>
          <w:color w:val="auto"/>
          <w:kern w:val="0"/>
          <w:sz w:val="32"/>
          <w:szCs w:val="22"/>
        </w:rPr>
        <w:t>7.1</w:t>
      </w:r>
      <w:bookmarkEnd w:id="98"/>
      <w:bookmarkEnd w:id="99"/>
      <w:r>
        <w:rPr>
          <w:rFonts w:hint="eastAsia" w:ascii="楷体_GB2312" w:hAnsi="楷体_GB2312" w:eastAsia="楷体_GB2312" w:cs="楷体_GB2312"/>
          <w:color w:val="auto"/>
          <w:kern w:val="0"/>
          <w:sz w:val="32"/>
          <w:szCs w:val="22"/>
        </w:rPr>
        <w:t xml:space="preserve">  队伍保障</w:t>
      </w:r>
      <w:bookmarkEnd w:id="100"/>
      <w:bookmarkEnd w:id="101"/>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加强应急监测、应急救援及其他相关方面应急队伍建设；对应急监测、救援队伍进行定期、不定期培训与考核，动态管理人员和设施、设备；适时调整人员数量及专业结构，及时更新相关设施、设备，确保随时处于良好的应急备战状态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kern w:val="0"/>
          <w:szCs w:val="22"/>
        </w:rPr>
        <w:t>市级及各县（市、区）环境应急监测队伍，公安、消防救援、武警及大型骨干企业应急救援队伍及其他相关方面应急救援队伍等力量，要积极参加突发环境事件应急监测、应急处置与救援、调查处理等工作任务。发挥市环境应急专家组作用，为较大或一般突发环境事件应急处置方案制订、污染损害评估和调查处理工作提供决策建议。各县（市、区）人民政府要强化环境应急救援队伍能力建设，加强环境应急专家队伍管理，提高突发环境事件快速响应及应急处置能力。</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02" w:name="_Toc487124233"/>
      <w:bookmarkStart w:id="103" w:name="_Toc23206"/>
      <w:r>
        <w:rPr>
          <w:rFonts w:hint="eastAsia" w:ascii="楷体_GB2312" w:hAnsi="楷体_GB2312" w:eastAsia="楷体_GB2312" w:cs="楷体_GB2312"/>
          <w:color w:val="auto"/>
          <w:kern w:val="0"/>
          <w:sz w:val="32"/>
          <w:szCs w:val="22"/>
        </w:rPr>
        <w:t>7.2  经费保障</w:t>
      </w:r>
      <w:bookmarkEnd w:id="102"/>
      <w:bookmarkEnd w:id="103"/>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bookmarkStart w:id="104" w:name="_Toc487124234"/>
      <w:r>
        <w:rPr>
          <w:rFonts w:hint="eastAsia" w:ascii="仿宋_GB2312" w:hAnsi="仿宋_GB2312" w:eastAsia="仿宋_GB2312" w:cs="仿宋_GB2312"/>
          <w:color w:val="auto"/>
          <w:kern w:val="0"/>
          <w:szCs w:val="22"/>
        </w:rPr>
        <w:t>强化落实突发环境事件应对工作所需经费保障制度，保证应对处置需要。突发环境事件应急处置所需经费首先由事件责任单位承担。县级以上人民政府按照地方事权和财政支出责任及属地管理原则对突发环境事件应急处置工作提供资金保障。</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05" w:name="_Toc30877"/>
      <w:r>
        <w:rPr>
          <w:rFonts w:hint="eastAsia" w:ascii="楷体_GB2312" w:hAnsi="楷体_GB2312" w:eastAsia="楷体_GB2312" w:cs="楷体_GB2312"/>
          <w:color w:val="auto"/>
          <w:kern w:val="0"/>
          <w:sz w:val="32"/>
          <w:szCs w:val="22"/>
        </w:rPr>
        <w:t>7.3  物资保障</w:t>
      </w:r>
      <w:bookmarkEnd w:id="104"/>
      <w:bookmarkEnd w:id="105"/>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建立健全应急救援设施、设备、救治药品和医疗器械等储备制度，储备必要的应急物资和装备。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市突发环境事件应急指挥部各有关部门按照职责分工，组织做好环境应急救援物资紧急生产、储备调拨和紧急配送工作，保障支援突发环境事件应急处置和环境恢复治理工作的需要。市级及县（市、区）级人民政府及其有关部门要加强应急物资储备，鼓励支持社会化应急物资储备，保障应急物资、生活必需品的生产和供给。生态环境部门要加强对当地环境应急物资储备信息的动态管理。</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06" w:name="_Toc487124235"/>
      <w:bookmarkStart w:id="107" w:name="_Toc4607"/>
      <w:r>
        <w:rPr>
          <w:rFonts w:hint="eastAsia" w:ascii="楷体_GB2312" w:hAnsi="楷体_GB2312" w:eastAsia="楷体_GB2312" w:cs="楷体_GB2312"/>
          <w:color w:val="auto"/>
          <w:kern w:val="0"/>
          <w:sz w:val="32"/>
          <w:szCs w:val="22"/>
          <w:lang w:val="en-US" w:eastAsia="zh-CN"/>
        </w:rPr>
        <w:t>7.4</w:t>
      </w:r>
      <w:r>
        <w:rPr>
          <w:rFonts w:hint="eastAsia" w:ascii="楷体_GB2312" w:hAnsi="楷体_GB2312" w:eastAsia="楷体_GB2312" w:cs="楷体_GB2312"/>
          <w:color w:val="auto"/>
          <w:kern w:val="0"/>
          <w:sz w:val="32"/>
          <w:szCs w:val="22"/>
        </w:rPr>
        <w:t xml:space="preserve">  通信保障</w:t>
      </w:r>
      <w:bookmarkEnd w:id="106"/>
      <w:bookmarkEnd w:id="107"/>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建立应急指挥通信联络系统，工业和信息化局要及时组织各基础电信运营企业，保障突发环境事件处置过程中的通信畅通，必要时，在现场开通应急通讯设施。</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08" w:name="_Toc487124236"/>
      <w:bookmarkStart w:id="109" w:name="_Toc31797"/>
      <w:r>
        <w:rPr>
          <w:rFonts w:hint="eastAsia" w:ascii="楷体_GB2312" w:hAnsi="楷体_GB2312" w:eastAsia="楷体_GB2312" w:cs="楷体_GB2312"/>
          <w:color w:val="auto"/>
          <w:kern w:val="0"/>
          <w:sz w:val="32"/>
          <w:szCs w:val="22"/>
        </w:rPr>
        <w:t>7.5  交通与运输保障</w:t>
      </w:r>
      <w:bookmarkEnd w:id="108"/>
      <w:bookmarkEnd w:id="109"/>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交通运输管理部门要健全公路、铁路、航空紧急运输保障体系，保障应急响应所需人员、物资、装备、器材等的运输。公安部门要加强应急交通管制，保障运送伤病员、应急救援人员、物资、装备、器材车辆的优先通行。</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10" w:name="_Toc487124237"/>
      <w:bookmarkStart w:id="111" w:name="_Toc10732"/>
      <w:r>
        <w:rPr>
          <w:rFonts w:hint="eastAsia" w:ascii="楷体_GB2312" w:hAnsi="楷体_GB2312" w:eastAsia="楷体_GB2312" w:cs="楷体_GB2312"/>
          <w:color w:val="auto"/>
          <w:kern w:val="0"/>
          <w:sz w:val="32"/>
          <w:szCs w:val="22"/>
        </w:rPr>
        <w:t>7.6  治安保障</w:t>
      </w:r>
      <w:bookmarkEnd w:id="110"/>
      <w:bookmarkEnd w:id="111"/>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公安部门要对突发环境事件应急处置中的重要目标和危险区域实施治安、警戒和交通道路管制。</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12" w:name="_Toc340667173"/>
      <w:bookmarkStart w:id="113" w:name="_Toc344713148"/>
      <w:bookmarkStart w:id="114" w:name="_Toc487124239"/>
      <w:bookmarkStart w:id="115" w:name="_Toc28014"/>
      <w:r>
        <w:rPr>
          <w:rFonts w:hint="eastAsia" w:ascii="楷体_GB2312" w:hAnsi="楷体_GB2312" w:eastAsia="楷体_GB2312" w:cs="楷体_GB2312"/>
          <w:color w:val="auto"/>
          <w:kern w:val="0"/>
          <w:sz w:val="32"/>
          <w:szCs w:val="22"/>
        </w:rPr>
        <w:t>7.</w:t>
      </w:r>
      <w:bookmarkEnd w:id="112"/>
      <w:bookmarkEnd w:id="113"/>
      <w:r>
        <w:rPr>
          <w:rFonts w:hint="eastAsia" w:ascii="楷体_GB2312" w:hAnsi="楷体_GB2312" w:eastAsia="楷体_GB2312" w:cs="楷体_GB2312"/>
          <w:color w:val="auto"/>
          <w:kern w:val="0"/>
          <w:sz w:val="32"/>
          <w:szCs w:val="22"/>
        </w:rPr>
        <w:t>7  医疗卫生保障</w:t>
      </w:r>
      <w:bookmarkEnd w:id="114"/>
      <w:bookmarkEnd w:id="115"/>
      <w:r>
        <w:rPr>
          <w:rFonts w:hint="eastAsia" w:ascii="楷体_GB2312" w:hAnsi="楷体_GB2312" w:eastAsia="楷体_GB2312" w:cs="楷体_GB2312"/>
          <w:color w:val="auto"/>
          <w:kern w:val="0"/>
          <w:sz w:val="32"/>
          <w:szCs w:val="2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市级及县（市、区）卫生健康部门要按照有关应急预案要求，做好突发环境事件卫生应急各项保障工作，加强有毒、辐射等应急医疗队伍和救治基地建设。</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16" w:name="_Toc28381"/>
      <w:bookmarkStart w:id="117" w:name="_Toc24496"/>
      <w:bookmarkStart w:id="118" w:name="_Toc30182"/>
      <w:bookmarkStart w:id="119" w:name="_Toc32342"/>
      <w:bookmarkStart w:id="120" w:name="_Toc18406"/>
      <w:bookmarkStart w:id="121" w:name="_Toc487124241"/>
      <w:r>
        <w:rPr>
          <w:rFonts w:hint="eastAsia" w:ascii="楷体_GB2312" w:hAnsi="楷体_GB2312" w:eastAsia="楷体_GB2312" w:cs="楷体_GB2312"/>
          <w:color w:val="auto"/>
          <w:kern w:val="0"/>
          <w:sz w:val="32"/>
          <w:szCs w:val="22"/>
        </w:rPr>
        <w:t>7.8  应急宣传、培训</w:t>
      </w:r>
      <w:bookmarkEnd w:id="116"/>
      <w:bookmarkEnd w:id="117"/>
      <w:bookmarkEnd w:id="118"/>
      <w:bookmarkEnd w:id="119"/>
      <w:r>
        <w:rPr>
          <w:rFonts w:hint="eastAsia" w:ascii="楷体_GB2312" w:hAnsi="楷体_GB2312" w:eastAsia="楷体_GB2312" w:cs="楷体_GB2312"/>
          <w:color w:val="auto"/>
          <w:kern w:val="0"/>
          <w:sz w:val="32"/>
          <w:szCs w:val="22"/>
        </w:rPr>
        <w:t>和演练</w:t>
      </w:r>
      <w:bookmarkEnd w:id="12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各级人民政府及生态环境主管部门应加强环境应急管理宣传和教育培训工作，完善突发环境事件应急管理培训制度，将环境应急管理纳入干部教育培训体系。加强公益宣传，定期组织新闻媒体开展突发环境事件预防与应急、自救与互救知识的公益宣传。企事业单位应当定期开展环境应急管理法律法规、规章制度以及环境应急知识等方面的学习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市人民政府、县（市、区）人民政府、太阳山开发区管委会及其有关部门每年至少开展一次模拟真实场景的突发环境事件应急演练，磨合机制、锻炼队伍。特别是对涉及领域多、需多方配合的应急预案应开展综合性演练。</w:t>
      </w:r>
    </w:p>
    <w:bookmarkEnd w:id="121"/>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122" w:name="_Toc12031"/>
      <w:bookmarkStart w:id="123" w:name="_Toc26805"/>
      <w:bookmarkStart w:id="124" w:name="_Toc18330"/>
      <w:bookmarkStart w:id="125" w:name="_Toc17700"/>
      <w:bookmarkStart w:id="126" w:name="_Toc19965"/>
      <w:r>
        <w:rPr>
          <w:rFonts w:hint="eastAsia" w:ascii="黑体" w:hAnsi="黑体" w:eastAsia="黑体" w:cs="黑体"/>
          <w:b w:val="0"/>
          <w:bCs w:val="0"/>
          <w:color w:val="auto"/>
          <w:kern w:val="0"/>
        </w:rPr>
        <w:t>8  预案管理与更新</w:t>
      </w:r>
      <w:bookmarkEnd w:id="122"/>
      <w:bookmarkEnd w:id="123"/>
      <w:bookmarkEnd w:id="124"/>
      <w:bookmarkEnd w:id="125"/>
      <w:bookmarkEnd w:id="126"/>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（1）本预案由吴忠市生态环境局制定，报吴忠市人民政府批准后实施，由吴忠市人民政府办公室印发。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2）吴忠市生态环境局根据预案演练时发现的问题、机构变化等情况，适时组织修订完善本预案。县（市、区）人民政府及其有关单位按照本预案规定履行职责，制定并完善本级行政区域突发环境事件应急预案，报吴忠市环境应急指挥部办公室备案。企事业单位按照《突发环境事件应急管理办法》有关规定履行职责，并制定完善的突发环境事件应急预案，报吴忠市生态环境局备案。</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127" w:name="_Toc12967"/>
      <w:bookmarkStart w:id="128" w:name="_Toc25645"/>
      <w:bookmarkStart w:id="129" w:name="_Toc22549"/>
      <w:bookmarkStart w:id="130" w:name="_Toc5469"/>
      <w:r>
        <w:rPr>
          <w:rFonts w:hint="eastAsia" w:ascii="黑体" w:hAnsi="黑体" w:eastAsia="黑体" w:cs="黑体"/>
          <w:b w:val="0"/>
          <w:bCs w:val="0"/>
          <w:color w:val="auto"/>
          <w:kern w:val="0"/>
        </w:rPr>
        <w:t>9  责任追究</w:t>
      </w:r>
      <w:bookmarkEnd w:id="127"/>
      <w:bookmarkEnd w:id="128"/>
      <w:bookmarkEnd w:id="129"/>
      <w:bookmarkEnd w:id="13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根据有关规定，将突发环境事件应对处置工作纳入生态环境保护党政同责目标考核和人民政府及其有关部门绩效考核。对迟报、谎报、瞒报和漏报突发环境事件重要情况，应急处置不力，或者环境应急管理工作中有其他失职、渎职行为的，依法依规追究责任。</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131" w:name="_Toc11577"/>
      <w:bookmarkStart w:id="132" w:name="_Toc31635"/>
      <w:bookmarkStart w:id="133" w:name="_Toc29803"/>
      <w:bookmarkStart w:id="134" w:name="_Toc29544"/>
      <w:bookmarkStart w:id="135" w:name="_Toc7848"/>
      <w:r>
        <w:rPr>
          <w:rFonts w:hint="eastAsia" w:ascii="黑体" w:hAnsi="黑体" w:eastAsia="黑体" w:cs="黑体"/>
          <w:b w:val="0"/>
          <w:bCs w:val="0"/>
          <w:color w:val="auto"/>
          <w:kern w:val="0"/>
        </w:rPr>
        <w:t>10  附则</w:t>
      </w:r>
      <w:bookmarkEnd w:id="131"/>
      <w:bookmarkEnd w:id="132"/>
      <w:bookmarkEnd w:id="133"/>
      <w:bookmarkEnd w:id="134"/>
      <w:bookmarkEnd w:id="135"/>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36" w:name="_Toc16777"/>
      <w:bookmarkStart w:id="137" w:name="_Toc16423"/>
      <w:bookmarkStart w:id="138" w:name="_Toc536"/>
      <w:bookmarkStart w:id="139" w:name="_Toc14831"/>
      <w:bookmarkStart w:id="140" w:name="_Toc15390"/>
      <w:r>
        <w:rPr>
          <w:rFonts w:hint="eastAsia" w:ascii="楷体_GB2312" w:hAnsi="楷体_GB2312" w:eastAsia="楷体_GB2312" w:cs="楷体_GB2312"/>
          <w:color w:val="auto"/>
          <w:kern w:val="0"/>
          <w:sz w:val="32"/>
          <w:szCs w:val="22"/>
        </w:rPr>
        <w:t>10.1  预案解释</w:t>
      </w:r>
      <w:bookmarkEnd w:id="136"/>
      <w:bookmarkEnd w:id="137"/>
      <w:bookmarkEnd w:id="138"/>
      <w:bookmarkEnd w:id="139"/>
      <w:bookmarkEnd w:id="140"/>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本预案由吴忠市生态环境局负责解释。</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41" w:name="_Toc7092"/>
      <w:bookmarkStart w:id="142" w:name="_Toc19795"/>
      <w:bookmarkStart w:id="143" w:name="_Toc17802"/>
      <w:bookmarkStart w:id="144" w:name="_Toc3190"/>
      <w:bookmarkStart w:id="145" w:name="_Toc19865"/>
      <w:r>
        <w:rPr>
          <w:rFonts w:hint="eastAsia" w:ascii="楷体_GB2312" w:hAnsi="楷体_GB2312" w:eastAsia="楷体_GB2312" w:cs="楷体_GB2312"/>
          <w:color w:val="auto"/>
          <w:kern w:val="0"/>
          <w:sz w:val="32"/>
          <w:szCs w:val="22"/>
        </w:rPr>
        <w:t>10.2  以上、以下含义</w:t>
      </w:r>
      <w:bookmarkEnd w:id="141"/>
      <w:bookmarkEnd w:id="142"/>
      <w:bookmarkEnd w:id="143"/>
      <w:bookmarkEnd w:id="144"/>
      <w:bookmarkEnd w:id="145"/>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本预案有关数量的表述中，“以上”含本数，“以下”不含本数。</w:t>
      </w:r>
    </w:p>
    <w:p>
      <w:pPr>
        <w:pStyle w:val="5"/>
        <w:pageBreakBefore w:val="0"/>
        <w:kinsoku/>
        <w:wordWrap/>
        <w:overflowPunct/>
        <w:topLinePunct w:val="0"/>
        <w:autoSpaceDE/>
        <w:autoSpaceDN/>
        <w:bidi w:val="0"/>
        <w:spacing w:before="0" w:after="0" w:line="560" w:lineRule="exact"/>
        <w:ind w:firstLine="643" w:firstLineChars="200"/>
        <w:textAlignment w:val="auto"/>
        <w:rPr>
          <w:rFonts w:hint="eastAsia" w:ascii="楷体_GB2312" w:hAnsi="楷体_GB2312" w:eastAsia="楷体_GB2312" w:cs="楷体_GB2312"/>
          <w:color w:val="auto"/>
          <w:kern w:val="0"/>
          <w:sz w:val="32"/>
          <w:szCs w:val="22"/>
        </w:rPr>
      </w:pPr>
      <w:bookmarkStart w:id="146" w:name="_Toc8285"/>
      <w:bookmarkStart w:id="147" w:name="_Toc2730"/>
      <w:bookmarkStart w:id="148" w:name="_Toc27255"/>
      <w:bookmarkStart w:id="149" w:name="_Toc13045"/>
      <w:bookmarkStart w:id="150" w:name="_Toc20300"/>
      <w:r>
        <w:rPr>
          <w:rFonts w:hint="eastAsia" w:ascii="楷体_GB2312" w:hAnsi="楷体_GB2312" w:eastAsia="楷体_GB2312" w:cs="楷体_GB2312"/>
          <w:color w:val="auto"/>
          <w:kern w:val="0"/>
          <w:sz w:val="32"/>
          <w:szCs w:val="22"/>
        </w:rPr>
        <w:t>10.3  预案实施</w:t>
      </w:r>
      <w:bookmarkEnd w:id="146"/>
      <w:bookmarkEnd w:id="147"/>
      <w:bookmarkEnd w:id="148"/>
      <w:bookmarkEnd w:id="149"/>
      <w:bookmarkEnd w:id="150"/>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本预案自印发之日起实施。2019年5月31日印发的《吴忠市突发环境事件应急预案》（吴政办发〔2019〕26号）同</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Cs w:val="22"/>
        </w:rPr>
      </w:pPr>
      <w:r>
        <w:rPr>
          <w:rFonts w:hint="eastAsia" w:ascii="仿宋_GB2312" w:hAnsi="仿宋_GB2312" w:eastAsia="仿宋_GB2312" w:cs="仿宋_GB2312"/>
          <w:color w:val="auto"/>
          <w:kern w:val="0"/>
          <w:szCs w:val="22"/>
        </w:rPr>
        <w:t>时废止。</w:t>
      </w:r>
    </w:p>
    <w:p>
      <w:pPr>
        <w:pStyle w:val="4"/>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kern w:val="0"/>
        </w:rPr>
      </w:pPr>
      <w:bookmarkStart w:id="151" w:name="_Toc15096"/>
      <w:bookmarkStart w:id="152" w:name="_Toc8894"/>
      <w:r>
        <w:rPr>
          <w:rFonts w:hint="eastAsia" w:ascii="黑体" w:hAnsi="黑体" w:eastAsia="黑体" w:cs="黑体"/>
          <w:b w:val="0"/>
          <w:bCs w:val="0"/>
          <w:color w:val="auto"/>
          <w:kern w:val="0"/>
        </w:rPr>
        <w:pict>
          <v:rect id="_x0000_s1027" o:spid="_x0000_s1027" o:spt="1" style="position:absolute;left:0pt;margin-left:-25.4pt;margin-top:-66.85pt;height:64.15pt;width:502pt;mso-position-horizontal-relative:margin;mso-position-vertical-relative:margin;z-index:-251652096;mso-width-relative:page;mso-height-relative:page;" filled="f" stroked="f" coordsize="21600,21600" o:gfxdata="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xZhD2QAAAAsBAAAPAAAAAAAAAAEA&#10;IAAAACIAAABkcnMvZG93bnJldi54bWxQSwECFAAUAAAACACHTuJARjNYxtUBAACdAwAADgAAAAAA&#10;AAABACAAAAAoAQAAZHJzL2Uyb0RvYy54bWxQSwUGAAAAAAYABgBZAQAAbwUAAAAA&#10;">
            <v:path/>
            <v:fill on="f" focussize="0,0"/>
            <v:stroke on="f" weight="1.25pt"/>
            <v:imagedata o:title=""/>
            <o:lock v:ext="edit"/>
            <v:textbox inset="1.5mm,1.27mm,1.5mm,1.27mm">
              <w:txbxContent>
                <w:p>
                  <w:pPr>
                    <w:spacing w:line="560" w:lineRule="exact"/>
                    <w:jc w:val="center"/>
                    <w:rPr>
                      <w:rFonts w:ascii="方正小标宋简体" w:hAnsi="方正小标宋简体" w:eastAsia="方正小标宋简体" w:cs="方正小标宋简体"/>
                      <w:sz w:val="36"/>
                      <w:szCs w:val="36"/>
                    </w:rPr>
                  </w:pPr>
                </w:p>
              </w:txbxContent>
            </v:textbox>
          </v:rect>
        </w:pict>
      </w:r>
      <w:r>
        <w:rPr>
          <w:rFonts w:hint="eastAsia" w:ascii="黑体" w:hAnsi="黑体" w:eastAsia="黑体" w:cs="黑体"/>
          <w:b w:val="0"/>
          <w:bCs w:val="0"/>
          <w:color w:val="auto"/>
          <w:kern w:val="0"/>
        </w:rPr>
        <w:t>11  附件</w:t>
      </w:r>
      <w:bookmarkEnd w:id="151"/>
      <w:bookmarkEnd w:id="152"/>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bookmarkStart w:id="153" w:name="_Toc487124257"/>
      <w:r>
        <w:rPr>
          <w:rFonts w:hint="eastAsia" w:ascii="仿宋_GB2312" w:hAnsi="仿宋_GB2312" w:eastAsia="仿宋_GB2312" w:cs="仿宋_GB2312"/>
          <w:color w:val="auto"/>
          <w:kern w:val="0"/>
          <w:szCs w:val="22"/>
          <w:lang w:val="en-US" w:eastAsia="zh-CN"/>
        </w:rPr>
        <w:t>1</w:t>
      </w:r>
      <w:r>
        <w:rPr>
          <w:rFonts w:hint="eastAsia" w:ascii="仿宋_GB2312" w:hAnsi="仿宋_GB2312" w:eastAsia="仿宋_GB2312" w:cs="仿宋_GB2312"/>
          <w:color w:val="auto"/>
          <w:kern w:val="0"/>
          <w:szCs w:val="22"/>
        </w:rPr>
        <w:t>.</w:t>
      </w:r>
      <w:bookmarkEnd w:id="153"/>
      <w:bookmarkStart w:id="154" w:name="_Toc487124258"/>
      <w:r>
        <w:rPr>
          <w:rFonts w:hint="eastAsia" w:ascii="仿宋_GB2312" w:hAnsi="仿宋_GB2312" w:eastAsia="仿宋_GB2312" w:cs="仿宋_GB2312"/>
          <w:color w:val="auto"/>
          <w:kern w:val="0"/>
          <w:szCs w:val="22"/>
        </w:rPr>
        <w:t>突发环境事件信息报送模板（初报）</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bookmarkStart w:id="155" w:name="_Toc28898"/>
      <w:bookmarkStart w:id="156" w:name="_Toc13419"/>
      <w:bookmarkStart w:id="157" w:name="_Toc17535"/>
      <w:r>
        <w:rPr>
          <w:rFonts w:hint="eastAsia" w:ascii="仿宋_GB2312" w:hAnsi="仿宋_GB2312" w:eastAsia="仿宋_GB2312" w:cs="仿宋_GB2312"/>
          <w:color w:val="auto"/>
          <w:kern w:val="0"/>
          <w:szCs w:val="22"/>
          <w:lang w:val="en-US" w:eastAsia="zh-CN"/>
        </w:rPr>
        <w:t>2</w:t>
      </w:r>
      <w:r>
        <w:rPr>
          <w:rFonts w:hint="eastAsia" w:ascii="仿宋_GB2312" w:hAnsi="仿宋_GB2312" w:eastAsia="仿宋_GB2312" w:cs="仿宋_GB2312"/>
          <w:color w:val="auto"/>
          <w:kern w:val="0"/>
          <w:szCs w:val="22"/>
        </w:rPr>
        <w:t>.</w:t>
      </w:r>
      <w:bookmarkEnd w:id="154"/>
      <w:r>
        <w:rPr>
          <w:rFonts w:hint="eastAsia" w:ascii="仿宋_GB2312" w:hAnsi="仿宋_GB2312" w:eastAsia="仿宋_GB2312" w:cs="仿宋_GB2312"/>
          <w:color w:val="auto"/>
          <w:kern w:val="0"/>
          <w:szCs w:val="22"/>
        </w:rPr>
        <w:t>突发环境事件信息报送模板（续报）</w:t>
      </w:r>
      <w:bookmarkEnd w:id="155"/>
      <w:bookmarkEnd w:id="156"/>
      <w:bookmarkEnd w:id="157"/>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Cs w:val="22"/>
        </w:rPr>
      </w:pPr>
      <w:bookmarkStart w:id="158" w:name="_Toc487124259"/>
      <w:r>
        <w:rPr>
          <w:rFonts w:hint="eastAsia" w:ascii="仿宋_GB2312" w:hAnsi="仿宋_GB2312" w:eastAsia="仿宋_GB2312" w:cs="仿宋_GB2312"/>
          <w:color w:val="auto"/>
          <w:kern w:val="0"/>
          <w:szCs w:val="22"/>
          <w:lang w:val="en-US" w:eastAsia="zh-CN"/>
        </w:rPr>
        <w:t>3</w:t>
      </w:r>
      <w:r>
        <w:rPr>
          <w:rFonts w:hint="eastAsia" w:ascii="仿宋_GB2312" w:hAnsi="仿宋_GB2312" w:eastAsia="仿宋_GB2312" w:cs="仿宋_GB2312"/>
          <w:color w:val="auto"/>
          <w:kern w:val="0"/>
          <w:szCs w:val="22"/>
        </w:rPr>
        <w:t>.</w:t>
      </w:r>
      <w:bookmarkEnd w:id="158"/>
      <w:r>
        <w:rPr>
          <w:rFonts w:hint="eastAsia" w:ascii="仿宋_GB2312" w:hAnsi="仿宋_GB2312" w:eastAsia="仿宋_GB2312" w:cs="仿宋_GB2312"/>
          <w:color w:val="auto"/>
          <w:kern w:val="0"/>
          <w:szCs w:val="22"/>
        </w:rPr>
        <w:t>突发环境事件信息报送模板（终报）</w:t>
      </w: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pStyle w:val="6"/>
        <w:spacing w:line="560" w:lineRule="exact"/>
        <w:ind w:firstLine="640" w:firstLineChars="200"/>
        <w:rPr>
          <w:color w:val="auto"/>
          <w:kern w:val="0"/>
          <w:sz w:val="32"/>
          <w:szCs w:val="22"/>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hint="eastAsia" w:ascii="仿宋_GB2312"/>
          <w:bCs/>
          <w:color w:val="auto"/>
        </w:rPr>
      </w:pPr>
    </w:p>
    <w:p>
      <w:pPr>
        <w:spacing w:line="560" w:lineRule="exact"/>
        <w:rPr>
          <w:rFonts w:ascii="仿宋_GB2312"/>
          <w:bCs/>
          <w:color w:val="auto"/>
        </w:rPr>
      </w:pPr>
      <w:r>
        <w:rPr>
          <w:rFonts w:hint="eastAsia" w:ascii="仿宋_GB2312"/>
          <w:bCs/>
          <w:color w:val="auto"/>
        </w:rPr>
        <w:t>附件</w:t>
      </w:r>
      <w:r>
        <w:rPr>
          <w:rFonts w:hint="eastAsia" w:ascii="仿宋_GB2312"/>
          <w:bCs/>
          <w:color w:val="auto"/>
          <w:lang w:val="en-US" w:eastAsia="zh-CN"/>
        </w:rPr>
        <w:t>1</w:t>
      </w:r>
      <w:r>
        <w:rPr>
          <w:rFonts w:hint="eastAsia" w:ascii="仿宋_GB2312"/>
          <w:bCs/>
          <w:color w:val="auto"/>
        </w:rPr>
        <w:t>：</w:t>
      </w:r>
    </w:p>
    <w:p>
      <w:pPr>
        <w:spacing w:line="560" w:lineRule="exact"/>
        <w:jc w:val="center"/>
        <w:rPr>
          <w:rFonts w:ascii="方正黑体简体" w:hAnsi="宋体" w:eastAsia="方正黑体简体"/>
          <w:color w:val="auto"/>
          <w:sz w:val="36"/>
          <w:szCs w:val="36"/>
        </w:rPr>
      </w:pPr>
      <w:r>
        <w:rPr>
          <w:rFonts w:hint="eastAsia" w:ascii="方正黑体简体" w:hAnsi="宋体" w:eastAsia="方正黑体简体"/>
          <w:color w:val="auto"/>
          <w:sz w:val="36"/>
          <w:szCs w:val="36"/>
        </w:rPr>
        <w:t>突发环境事件信息报送模板（初报）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640"/>
        <w:gridCol w:w="1886"/>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突发环境事件</w:t>
            </w:r>
            <w:r>
              <w:rPr>
                <w:rFonts w:ascii="仿宋_GB2312"/>
                <w:color w:val="auto"/>
                <w:sz w:val="28"/>
                <w:szCs w:val="28"/>
              </w:rPr>
              <w:t>信息</w:t>
            </w:r>
            <w:r>
              <w:rPr>
                <w:rFonts w:hint="eastAsia" w:ascii="仿宋_GB2312"/>
                <w:color w:val="auto"/>
                <w:sz w:val="28"/>
                <w:szCs w:val="28"/>
              </w:rPr>
              <w:t>标题</w:t>
            </w:r>
          </w:p>
        </w:tc>
        <w:tc>
          <w:tcPr>
            <w:tcW w:w="7137" w:type="dxa"/>
            <w:gridSpan w:val="3"/>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(信息标题</w:t>
            </w:r>
            <w:r>
              <w:rPr>
                <w:rFonts w:ascii="仿宋_GB2312"/>
                <w:color w:val="auto"/>
                <w:sz w:val="28"/>
                <w:szCs w:val="28"/>
              </w:rPr>
              <w:t>要素为：</w:t>
            </w:r>
            <w:r>
              <w:rPr>
                <w:rFonts w:hint="eastAsia" w:ascii="仿宋_GB2312"/>
                <w:color w:val="auto"/>
                <w:sz w:val="28"/>
                <w:szCs w:val="28"/>
              </w:rPr>
              <w:t>时间+</w:t>
            </w:r>
            <w:r>
              <w:rPr>
                <w:rFonts w:ascii="仿宋_GB2312"/>
                <w:color w:val="auto"/>
                <w:sz w:val="28"/>
                <w:szCs w:val="28"/>
              </w:rPr>
              <w:t>地点</w:t>
            </w:r>
            <w:r>
              <w:rPr>
                <w:rFonts w:hint="eastAsia" w:ascii="仿宋_GB2312"/>
                <w:color w:val="auto"/>
                <w:sz w:val="28"/>
                <w:szCs w:val="28"/>
              </w:rPr>
              <w:t>+事件+</w:t>
            </w:r>
            <w:r>
              <w:rPr>
                <w:rFonts w:ascii="仿宋_GB2312"/>
                <w:color w:val="auto"/>
                <w:sz w:val="28"/>
                <w:szCs w:val="28"/>
              </w:rPr>
              <w:t>N死N伤</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809"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事件</w:t>
            </w:r>
            <w:r>
              <w:rPr>
                <w:rFonts w:ascii="仿宋_GB2312"/>
                <w:color w:val="auto"/>
                <w:sz w:val="28"/>
                <w:szCs w:val="28"/>
              </w:rPr>
              <w:t>类型</w:t>
            </w:r>
          </w:p>
        </w:tc>
        <w:tc>
          <w:tcPr>
            <w:tcW w:w="1701" w:type="dxa"/>
            <w:shd w:val="clear" w:color="auto" w:fill="auto"/>
            <w:vAlign w:val="center"/>
          </w:tcPr>
          <w:p>
            <w:pPr>
              <w:spacing w:line="360" w:lineRule="exact"/>
              <w:jc w:val="center"/>
              <w:rPr>
                <w:rFonts w:ascii="方正小标宋简体" w:eastAsia="方正小标宋简体"/>
                <w:color w:val="auto"/>
                <w:sz w:val="44"/>
                <w:szCs w:val="44"/>
              </w:rPr>
            </w:pP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事件</w:t>
            </w:r>
            <w:r>
              <w:rPr>
                <w:rFonts w:ascii="仿宋_GB2312"/>
                <w:color w:val="auto"/>
                <w:sz w:val="28"/>
                <w:szCs w:val="28"/>
              </w:rPr>
              <w:t>等级</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（一般</w:t>
            </w:r>
            <w:r>
              <w:rPr>
                <w:rFonts w:ascii="仿宋_GB2312"/>
                <w:color w:val="auto"/>
                <w:sz w:val="28"/>
                <w:szCs w:val="28"/>
              </w:rPr>
              <w:t>、较大、重大、特大</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发</w:t>
            </w:r>
            <w:r>
              <w:rPr>
                <w:rFonts w:ascii="仿宋_GB2312"/>
                <w:color w:val="auto"/>
                <w:sz w:val="28"/>
                <w:szCs w:val="28"/>
              </w:rPr>
              <w:t>生时间</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属地接到事件报告</w:t>
            </w:r>
            <w:r>
              <w:rPr>
                <w:rFonts w:ascii="仿宋_GB2312"/>
                <w:color w:val="auto"/>
                <w:sz w:val="28"/>
                <w:szCs w:val="28"/>
              </w:rPr>
              <w:t>时间</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事发</w:t>
            </w:r>
            <w:r>
              <w:rPr>
                <w:rFonts w:ascii="仿宋_GB2312"/>
                <w:color w:val="auto"/>
                <w:sz w:val="28"/>
                <w:szCs w:val="28"/>
              </w:rPr>
              <w:t>地点</w:t>
            </w:r>
          </w:p>
        </w:tc>
        <w:tc>
          <w:tcPr>
            <w:tcW w:w="7137" w:type="dxa"/>
            <w:gridSpan w:val="3"/>
            <w:shd w:val="clear" w:color="auto" w:fill="auto"/>
            <w:vAlign w:val="center"/>
          </w:tcPr>
          <w:p>
            <w:pPr>
              <w:jc w:val="center"/>
              <w:rPr>
                <w:rFonts w:ascii="仿宋_GB2312"/>
                <w:color w:val="auto"/>
                <w:sz w:val="28"/>
                <w:szCs w:val="28"/>
              </w:rPr>
            </w:pPr>
            <w:r>
              <w:rPr>
                <w:rFonts w:hint="eastAsia" w:ascii="仿宋_GB2312"/>
                <w:color w:val="auto"/>
                <w:sz w:val="28"/>
                <w:szCs w:val="28"/>
              </w:rPr>
              <w:t>（事故</w:t>
            </w:r>
            <w:r>
              <w:rPr>
                <w:rFonts w:ascii="仿宋_GB2312"/>
                <w:color w:val="auto"/>
                <w:sz w:val="28"/>
                <w:szCs w:val="28"/>
              </w:rPr>
              <w:t>发生</w:t>
            </w:r>
            <w:r>
              <w:rPr>
                <w:rFonts w:hint="eastAsia" w:ascii="仿宋_GB2312"/>
                <w:color w:val="auto"/>
                <w:sz w:val="28"/>
                <w:szCs w:val="28"/>
              </w:rPr>
              <w:t>详细</w:t>
            </w:r>
            <w:r>
              <w:rPr>
                <w:rFonts w:ascii="仿宋_GB2312"/>
                <w:color w:val="auto"/>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现场</w:t>
            </w:r>
            <w:r>
              <w:rPr>
                <w:rFonts w:ascii="仿宋_GB2312"/>
                <w:color w:val="auto"/>
                <w:sz w:val="28"/>
                <w:szCs w:val="28"/>
              </w:rPr>
              <w:t>联络员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（姓名）</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联系</w:t>
            </w:r>
            <w:r>
              <w:rPr>
                <w:rFonts w:ascii="仿宋_GB2312"/>
                <w:color w:val="auto"/>
                <w:sz w:val="28"/>
                <w:szCs w:val="28"/>
              </w:rPr>
              <w:t>电话</w:t>
            </w:r>
          </w:p>
        </w:tc>
        <w:tc>
          <w:tcPr>
            <w:tcW w:w="3451"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（手机</w:t>
            </w:r>
            <w:r>
              <w:rPr>
                <w:rFonts w:ascii="仿宋_GB2312"/>
                <w:color w:val="auto"/>
                <w:sz w:val="28"/>
                <w:szCs w:val="28"/>
              </w:rPr>
              <w:t>号</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事故简要</w:t>
            </w:r>
          </w:p>
          <w:p>
            <w:pPr>
              <w:spacing w:line="360" w:lineRule="exact"/>
              <w:jc w:val="center"/>
              <w:rPr>
                <w:rFonts w:ascii="仿宋_GB2312"/>
                <w:color w:val="auto"/>
                <w:sz w:val="28"/>
                <w:szCs w:val="28"/>
              </w:rPr>
            </w:pPr>
            <w:r>
              <w:rPr>
                <w:rFonts w:hint="eastAsia" w:ascii="仿宋_GB2312"/>
                <w:color w:val="auto"/>
                <w:sz w:val="28"/>
                <w:szCs w:val="28"/>
              </w:rPr>
              <w:t>情况</w:t>
            </w:r>
          </w:p>
        </w:tc>
        <w:tc>
          <w:tcPr>
            <w:tcW w:w="7137" w:type="dxa"/>
            <w:gridSpan w:val="3"/>
            <w:shd w:val="clear" w:color="auto" w:fill="auto"/>
            <w:vAlign w:val="center"/>
          </w:tcPr>
          <w:p>
            <w:pPr>
              <w:spacing w:line="360" w:lineRule="exact"/>
              <w:ind w:firstLine="560" w:firstLineChars="200"/>
              <w:rPr>
                <w:rFonts w:ascii="方正小标宋简体" w:eastAsia="方正小标宋简体"/>
                <w:color w:val="auto"/>
                <w:sz w:val="44"/>
                <w:szCs w:val="44"/>
              </w:rPr>
            </w:pPr>
            <w:r>
              <w:rPr>
                <w:rFonts w:hint="eastAsia" w:ascii="仿宋_GB2312"/>
                <w:color w:val="auto"/>
                <w:sz w:val="28"/>
                <w:szCs w:val="28"/>
              </w:rPr>
              <w:t>（初</w:t>
            </w:r>
            <w:r>
              <w:rPr>
                <w:rFonts w:ascii="仿宋_GB2312"/>
                <w:color w:val="auto"/>
                <w:sz w:val="28"/>
                <w:szCs w:val="28"/>
              </w:rPr>
              <w:t>报</w:t>
            </w:r>
            <w:r>
              <w:rPr>
                <w:rFonts w:hint="eastAsia" w:ascii="仿宋_GB2312"/>
                <w:color w:val="auto"/>
                <w:sz w:val="28"/>
                <w:szCs w:val="28"/>
              </w:rPr>
              <w:t>要素应包括：突发环境事件发生的时间、地点、信息来源、</w:t>
            </w:r>
            <w:r>
              <w:rPr>
                <w:rFonts w:ascii="仿宋_GB2312"/>
                <w:color w:val="auto"/>
                <w:sz w:val="28"/>
                <w:szCs w:val="28"/>
              </w:rPr>
              <w:t>基本情况、人员伤亡、</w:t>
            </w:r>
            <w:r>
              <w:rPr>
                <w:rFonts w:hint="eastAsia" w:ascii="仿宋_GB2312"/>
                <w:color w:val="auto"/>
                <w:sz w:val="28"/>
                <w:szCs w:val="28"/>
              </w:rPr>
              <w:t>敏感区域</w:t>
            </w:r>
            <w:r>
              <w:rPr>
                <w:rFonts w:ascii="仿宋_GB2312"/>
                <w:color w:val="auto"/>
                <w:sz w:val="28"/>
                <w:szCs w:val="28"/>
              </w:rPr>
              <w:t>、环境污染</w:t>
            </w:r>
            <w:r>
              <w:rPr>
                <w:rFonts w:hint="eastAsia" w:ascii="仿宋_GB2312"/>
                <w:color w:val="auto"/>
                <w:sz w:val="28"/>
                <w:szCs w:val="28"/>
              </w:rPr>
              <w:t>情况</w:t>
            </w:r>
            <w:r>
              <w:rPr>
                <w:rFonts w:ascii="仿宋_GB2312"/>
                <w:color w:val="auto"/>
                <w:sz w:val="28"/>
                <w:szCs w:val="28"/>
              </w:rPr>
              <w:t>等</w:t>
            </w:r>
            <w:r>
              <w:rPr>
                <w:rFonts w:hint="eastAsia" w:ascii="仿宋_GB2312"/>
                <w:color w:val="auto"/>
                <w:sz w:val="28"/>
                <w:szCs w:val="28"/>
              </w:rPr>
              <w:t>。情况紧急时可通过电话进行初报，</w:t>
            </w:r>
            <w:r>
              <w:rPr>
                <w:rFonts w:ascii="仿宋_GB2312"/>
                <w:color w:val="auto"/>
                <w:sz w:val="28"/>
                <w:szCs w:val="28"/>
              </w:rPr>
              <w:t>电话报告后</w:t>
            </w:r>
            <w:r>
              <w:rPr>
                <w:rFonts w:hint="eastAsia" w:ascii="仿宋_GB2312"/>
                <w:color w:val="auto"/>
                <w:sz w:val="28"/>
                <w:szCs w:val="28"/>
              </w:rPr>
              <w:t>须</w:t>
            </w:r>
            <w:r>
              <w:rPr>
                <w:rFonts w:ascii="仿宋_GB2312"/>
                <w:color w:val="auto"/>
                <w:sz w:val="28"/>
                <w:szCs w:val="28"/>
              </w:rPr>
              <w:t>补充书面报告</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主送人员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（请填写报送单位对应的值班员）</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报送时间</w:t>
            </w:r>
          </w:p>
        </w:tc>
        <w:tc>
          <w:tcPr>
            <w:tcW w:w="3451" w:type="dxa"/>
            <w:shd w:val="clear" w:color="auto" w:fill="auto"/>
            <w:vAlign w:val="center"/>
          </w:tcPr>
          <w:p>
            <w:pPr>
              <w:jc w:val="center"/>
              <w:rPr>
                <w:rFonts w:ascii="方正小标宋简体" w:eastAsia="方正小标宋简体"/>
                <w:color w:val="auto"/>
                <w:sz w:val="44"/>
                <w:szCs w:val="44"/>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bl>
    <w:p>
      <w:pPr>
        <w:spacing w:line="560" w:lineRule="exact"/>
        <w:rPr>
          <w:rFonts w:ascii="仿宋_GB2312"/>
          <w:bCs/>
          <w:color w:val="auto"/>
        </w:rPr>
      </w:pPr>
    </w:p>
    <w:p>
      <w:pPr>
        <w:pStyle w:val="6"/>
        <w:rPr>
          <w:color w:val="auto"/>
          <w:kern w:val="0"/>
          <w:sz w:val="32"/>
          <w:szCs w:val="22"/>
        </w:rPr>
      </w:pPr>
    </w:p>
    <w:p>
      <w:pPr>
        <w:pStyle w:val="6"/>
        <w:rPr>
          <w:color w:val="auto"/>
          <w:kern w:val="0"/>
          <w:sz w:val="32"/>
          <w:szCs w:val="22"/>
        </w:rPr>
      </w:pPr>
    </w:p>
    <w:p>
      <w:pPr>
        <w:pStyle w:val="6"/>
        <w:rPr>
          <w:color w:val="auto"/>
          <w:kern w:val="0"/>
          <w:sz w:val="32"/>
          <w:szCs w:val="22"/>
        </w:rPr>
      </w:pPr>
    </w:p>
    <w:p>
      <w:pPr>
        <w:spacing w:line="560" w:lineRule="exact"/>
        <w:rPr>
          <w:color w:val="auto"/>
        </w:rPr>
      </w:pPr>
      <w:r>
        <w:rPr>
          <w:rFonts w:hint="eastAsia" w:ascii="仿宋_GB2312"/>
          <w:bCs/>
          <w:color w:val="auto"/>
        </w:rPr>
        <w:t>附件</w:t>
      </w:r>
      <w:r>
        <w:rPr>
          <w:rFonts w:hint="eastAsia" w:ascii="仿宋_GB2312"/>
          <w:bCs/>
          <w:color w:val="auto"/>
          <w:lang w:val="en-US" w:eastAsia="zh-CN"/>
        </w:rPr>
        <w:t>2</w:t>
      </w:r>
      <w:r>
        <w:rPr>
          <w:rFonts w:hint="eastAsia" w:ascii="仿宋_GB2312"/>
          <w:bCs/>
          <w:color w:val="auto"/>
        </w:rPr>
        <w:t>：</w:t>
      </w:r>
    </w:p>
    <w:p>
      <w:pPr>
        <w:spacing w:line="560" w:lineRule="exact"/>
        <w:jc w:val="center"/>
        <w:rPr>
          <w:rFonts w:ascii="方正黑体简体" w:hAnsi="宋体" w:eastAsia="方正黑体简体"/>
          <w:color w:val="auto"/>
          <w:sz w:val="36"/>
          <w:szCs w:val="36"/>
        </w:rPr>
      </w:pPr>
      <w:r>
        <w:rPr>
          <w:rFonts w:hint="eastAsia" w:ascii="方正黑体简体" w:hAnsi="宋体" w:eastAsia="方正黑体简体"/>
          <w:color w:val="auto"/>
          <w:sz w:val="36"/>
          <w:szCs w:val="36"/>
        </w:rPr>
        <w:t>突发环境事件信息报送模板（续报）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640"/>
        <w:gridCol w:w="1886"/>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突发环境事件</w:t>
            </w:r>
            <w:r>
              <w:rPr>
                <w:rFonts w:ascii="仿宋_GB2312"/>
                <w:color w:val="auto"/>
                <w:sz w:val="28"/>
                <w:szCs w:val="28"/>
              </w:rPr>
              <w:t>信息</w:t>
            </w:r>
            <w:r>
              <w:rPr>
                <w:rFonts w:hint="eastAsia" w:ascii="仿宋_GB2312"/>
                <w:color w:val="auto"/>
                <w:sz w:val="28"/>
                <w:szCs w:val="28"/>
              </w:rPr>
              <w:t>标题</w:t>
            </w:r>
          </w:p>
        </w:tc>
        <w:tc>
          <w:tcPr>
            <w:tcW w:w="7137" w:type="dxa"/>
            <w:gridSpan w:val="3"/>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(信息标题</w:t>
            </w:r>
            <w:r>
              <w:rPr>
                <w:rFonts w:ascii="仿宋_GB2312"/>
                <w:color w:val="auto"/>
                <w:sz w:val="28"/>
                <w:szCs w:val="28"/>
              </w:rPr>
              <w:t>要素为：</w:t>
            </w:r>
            <w:r>
              <w:rPr>
                <w:rFonts w:hint="eastAsia" w:ascii="仿宋_GB2312"/>
                <w:color w:val="auto"/>
                <w:sz w:val="28"/>
                <w:szCs w:val="28"/>
              </w:rPr>
              <w:t>时间+</w:t>
            </w:r>
            <w:r>
              <w:rPr>
                <w:rFonts w:ascii="仿宋_GB2312"/>
                <w:color w:val="auto"/>
                <w:sz w:val="28"/>
                <w:szCs w:val="28"/>
              </w:rPr>
              <w:t>地点</w:t>
            </w:r>
            <w:r>
              <w:rPr>
                <w:rFonts w:hint="eastAsia" w:ascii="仿宋_GB2312"/>
                <w:color w:val="auto"/>
                <w:sz w:val="28"/>
                <w:szCs w:val="28"/>
              </w:rPr>
              <w:t>+事件+</w:t>
            </w:r>
            <w:r>
              <w:rPr>
                <w:rFonts w:ascii="仿宋_GB2312"/>
                <w:color w:val="auto"/>
                <w:sz w:val="28"/>
                <w:szCs w:val="28"/>
              </w:rPr>
              <w:t>N死N伤</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809"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事件</w:t>
            </w:r>
            <w:r>
              <w:rPr>
                <w:rFonts w:ascii="仿宋_GB2312"/>
                <w:color w:val="auto"/>
                <w:sz w:val="28"/>
                <w:szCs w:val="28"/>
              </w:rPr>
              <w:t>类型</w:t>
            </w:r>
          </w:p>
        </w:tc>
        <w:tc>
          <w:tcPr>
            <w:tcW w:w="1701" w:type="dxa"/>
            <w:shd w:val="clear" w:color="auto" w:fill="auto"/>
            <w:vAlign w:val="center"/>
          </w:tcPr>
          <w:p>
            <w:pPr>
              <w:spacing w:line="360" w:lineRule="exact"/>
              <w:jc w:val="center"/>
              <w:rPr>
                <w:rFonts w:ascii="方正小标宋简体" w:eastAsia="方正小标宋简体"/>
                <w:color w:val="auto"/>
                <w:sz w:val="44"/>
                <w:szCs w:val="44"/>
              </w:rPr>
            </w:pP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事件</w:t>
            </w:r>
            <w:r>
              <w:rPr>
                <w:rFonts w:ascii="仿宋_GB2312"/>
                <w:color w:val="auto"/>
                <w:sz w:val="28"/>
                <w:szCs w:val="28"/>
              </w:rPr>
              <w:t>等级</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（一般</w:t>
            </w:r>
            <w:r>
              <w:rPr>
                <w:rFonts w:ascii="仿宋_GB2312"/>
                <w:color w:val="auto"/>
                <w:sz w:val="28"/>
                <w:szCs w:val="28"/>
              </w:rPr>
              <w:t>、较大、重大、特大</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发</w:t>
            </w:r>
            <w:r>
              <w:rPr>
                <w:rFonts w:ascii="仿宋_GB2312"/>
                <w:color w:val="auto"/>
                <w:sz w:val="28"/>
                <w:szCs w:val="28"/>
              </w:rPr>
              <w:t>生时间</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属地接到事件报告</w:t>
            </w:r>
            <w:r>
              <w:rPr>
                <w:rFonts w:ascii="仿宋_GB2312"/>
                <w:color w:val="auto"/>
                <w:sz w:val="28"/>
                <w:szCs w:val="28"/>
              </w:rPr>
              <w:t>时间</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事发</w:t>
            </w:r>
            <w:r>
              <w:rPr>
                <w:rFonts w:ascii="仿宋_GB2312"/>
                <w:color w:val="auto"/>
                <w:sz w:val="28"/>
                <w:szCs w:val="28"/>
              </w:rPr>
              <w:t>地点</w:t>
            </w:r>
          </w:p>
        </w:tc>
        <w:tc>
          <w:tcPr>
            <w:tcW w:w="7137" w:type="dxa"/>
            <w:gridSpan w:val="3"/>
            <w:shd w:val="clear" w:color="auto" w:fill="auto"/>
            <w:vAlign w:val="center"/>
          </w:tcPr>
          <w:p>
            <w:pPr>
              <w:jc w:val="center"/>
              <w:rPr>
                <w:rFonts w:ascii="仿宋_GB2312"/>
                <w:color w:val="auto"/>
                <w:sz w:val="28"/>
                <w:szCs w:val="28"/>
              </w:rPr>
            </w:pPr>
            <w:r>
              <w:rPr>
                <w:rFonts w:hint="eastAsia" w:ascii="仿宋_GB2312"/>
                <w:color w:val="auto"/>
                <w:sz w:val="28"/>
                <w:szCs w:val="28"/>
              </w:rPr>
              <w:t>（事故</w:t>
            </w:r>
            <w:r>
              <w:rPr>
                <w:rFonts w:ascii="仿宋_GB2312"/>
                <w:color w:val="auto"/>
                <w:sz w:val="28"/>
                <w:szCs w:val="28"/>
              </w:rPr>
              <w:t>发生</w:t>
            </w:r>
            <w:r>
              <w:rPr>
                <w:rFonts w:hint="eastAsia" w:ascii="仿宋_GB2312"/>
                <w:color w:val="auto"/>
                <w:sz w:val="28"/>
                <w:szCs w:val="28"/>
              </w:rPr>
              <w:t>详细</w:t>
            </w:r>
            <w:r>
              <w:rPr>
                <w:rFonts w:ascii="仿宋_GB2312"/>
                <w:color w:val="auto"/>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现场</w:t>
            </w:r>
            <w:r>
              <w:rPr>
                <w:rFonts w:ascii="仿宋_GB2312"/>
                <w:color w:val="auto"/>
                <w:sz w:val="28"/>
                <w:szCs w:val="28"/>
              </w:rPr>
              <w:t>联络员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（姓名）</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联系</w:t>
            </w:r>
            <w:r>
              <w:rPr>
                <w:rFonts w:ascii="仿宋_GB2312"/>
                <w:color w:val="auto"/>
                <w:sz w:val="28"/>
                <w:szCs w:val="28"/>
              </w:rPr>
              <w:t>电话</w:t>
            </w:r>
          </w:p>
        </w:tc>
        <w:tc>
          <w:tcPr>
            <w:tcW w:w="3451"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（手机</w:t>
            </w:r>
            <w:r>
              <w:rPr>
                <w:rFonts w:ascii="仿宋_GB2312"/>
                <w:color w:val="auto"/>
                <w:sz w:val="28"/>
                <w:szCs w:val="28"/>
              </w:rPr>
              <w:t>号</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事故详细内容</w:t>
            </w:r>
          </w:p>
        </w:tc>
        <w:tc>
          <w:tcPr>
            <w:tcW w:w="7137" w:type="dxa"/>
            <w:gridSpan w:val="3"/>
            <w:shd w:val="clear" w:color="auto" w:fill="auto"/>
            <w:vAlign w:val="center"/>
          </w:tcPr>
          <w:p>
            <w:pPr>
              <w:widowControl/>
              <w:overflowPunct w:val="0"/>
              <w:adjustRightInd w:val="0"/>
              <w:snapToGrid w:val="0"/>
              <w:spacing w:line="360" w:lineRule="exact"/>
              <w:ind w:firstLine="560" w:firstLineChars="200"/>
              <w:rPr>
                <w:rFonts w:ascii="方正小标宋简体" w:eastAsia="方正小标宋简体"/>
                <w:color w:val="auto"/>
                <w:sz w:val="28"/>
                <w:szCs w:val="28"/>
              </w:rPr>
            </w:pPr>
            <w:r>
              <w:rPr>
                <w:rFonts w:hint="eastAsia" w:ascii="仿宋_GB2312" w:hAnsi="仿宋"/>
                <w:snapToGrid w:val="0"/>
                <w:color w:val="auto"/>
                <w:sz w:val="28"/>
                <w:szCs w:val="28"/>
              </w:rPr>
              <w:t>（续</w:t>
            </w:r>
            <w:r>
              <w:rPr>
                <w:rFonts w:ascii="仿宋_GB2312" w:hAnsi="仿宋"/>
                <w:snapToGrid w:val="0"/>
                <w:color w:val="auto"/>
                <w:sz w:val="28"/>
                <w:szCs w:val="28"/>
              </w:rPr>
              <w:t>报信息内容</w:t>
            </w:r>
            <w:r>
              <w:rPr>
                <w:rFonts w:hint="eastAsia" w:ascii="仿宋_GB2312" w:hAnsi="仿宋"/>
                <w:snapToGrid w:val="0"/>
                <w:color w:val="auto"/>
                <w:sz w:val="28"/>
                <w:szCs w:val="28"/>
              </w:rPr>
              <w:t>主要</w:t>
            </w:r>
            <w:r>
              <w:rPr>
                <w:rFonts w:ascii="仿宋_GB2312" w:hAnsi="仿宋"/>
                <w:snapToGrid w:val="0"/>
                <w:color w:val="auto"/>
                <w:sz w:val="28"/>
                <w:szCs w:val="28"/>
              </w:rPr>
              <w:t>包括：</w:t>
            </w:r>
            <w:r>
              <w:rPr>
                <w:rFonts w:hint="eastAsia" w:ascii="仿宋_GB2312" w:hAnsi="仿宋"/>
                <w:snapToGrid w:val="0"/>
                <w:color w:val="auto"/>
                <w:sz w:val="28"/>
                <w:szCs w:val="28"/>
              </w:rPr>
              <w:t>应在初报的基础上，报告事件起因和性质、基本过程、人员伤亡、主要污染物和数量、环境监测</w:t>
            </w:r>
            <w:r>
              <w:rPr>
                <w:rFonts w:ascii="仿宋_GB2312" w:hAnsi="仿宋"/>
                <w:snapToGrid w:val="0"/>
                <w:color w:val="auto"/>
                <w:sz w:val="28"/>
                <w:szCs w:val="28"/>
              </w:rPr>
              <w:t>数据、</w:t>
            </w:r>
            <w:r>
              <w:rPr>
                <w:rFonts w:hint="eastAsia" w:ascii="仿宋_GB2312" w:hAnsi="仿宋"/>
                <w:snapToGrid w:val="0"/>
                <w:color w:val="auto"/>
                <w:sz w:val="28"/>
                <w:szCs w:val="28"/>
              </w:rPr>
              <w:t>饮用水水源地等敏感点受影响情况、事件发展趋势、现场处置措施和</w:t>
            </w:r>
            <w:r>
              <w:rPr>
                <w:rFonts w:ascii="仿宋_GB2312" w:hAnsi="仿宋"/>
                <w:snapToGrid w:val="0"/>
                <w:color w:val="auto"/>
                <w:sz w:val="28"/>
                <w:szCs w:val="28"/>
              </w:rPr>
              <w:t>处置进展情况</w:t>
            </w:r>
            <w:r>
              <w:rPr>
                <w:rFonts w:hint="eastAsia" w:ascii="仿宋_GB2312" w:hAnsi="仿宋"/>
                <w:snapToGrid w:val="0"/>
                <w:color w:val="auto"/>
                <w:sz w:val="28"/>
                <w:szCs w:val="28"/>
              </w:rPr>
              <w:t>、以及下一步工作建议等内容，并提供可能受影响的环境敏感点的分布示意图和环境应急监测报告，未能提供环境应急监测报告的应说明情况，</w:t>
            </w:r>
            <w:r>
              <w:rPr>
                <w:rFonts w:ascii="仿宋_GB2312" w:hAnsi="仿宋"/>
                <w:snapToGrid w:val="0"/>
                <w:color w:val="auto"/>
                <w:sz w:val="28"/>
                <w:szCs w:val="28"/>
              </w:rPr>
              <w:t>续报视</w:t>
            </w:r>
            <w:r>
              <w:rPr>
                <w:rFonts w:hint="eastAsia" w:ascii="仿宋_GB2312" w:hAnsi="仿宋"/>
                <w:snapToGrid w:val="0"/>
                <w:color w:val="auto"/>
                <w:sz w:val="28"/>
                <w:szCs w:val="28"/>
              </w:rPr>
              <w:t>现场</w:t>
            </w:r>
            <w:r>
              <w:rPr>
                <w:rFonts w:ascii="仿宋_GB2312" w:hAnsi="仿宋"/>
                <w:snapToGrid w:val="0"/>
                <w:color w:val="auto"/>
                <w:sz w:val="28"/>
                <w:szCs w:val="28"/>
              </w:rPr>
              <w:t>处置情况可多</w:t>
            </w:r>
            <w:r>
              <w:rPr>
                <w:rFonts w:hint="eastAsia" w:ascii="仿宋_GB2312" w:hAnsi="仿宋"/>
                <w:snapToGrid w:val="0"/>
                <w:color w:val="auto"/>
                <w:sz w:val="28"/>
                <w:szCs w:val="28"/>
              </w:rPr>
              <w:t>次</w:t>
            </w:r>
            <w:r>
              <w:rPr>
                <w:rFonts w:ascii="仿宋_GB2312" w:hAnsi="仿宋"/>
                <w:snapToGrid w:val="0"/>
                <w:color w:val="auto"/>
                <w:sz w:val="28"/>
                <w:szCs w:val="28"/>
              </w:rPr>
              <w:t>进行</w:t>
            </w:r>
            <w:r>
              <w:rPr>
                <w:rFonts w:hint="eastAsia" w:ascii="仿宋_GB2312" w:hAnsi="仿宋"/>
                <w:snapToGrid w:val="0"/>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主送人员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（请填写报送单位对应的值班员）</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报送时间</w:t>
            </w:r>
          </w:p>
        </w:tc>
        <w:tc>
          <w:tcPr>
            <w:tcW w:w="3451" w:type="dxa"/>
            <w:shd w:val="clear" w:color="auto" w:fill="auto"/>
            <w:vAlign w:val="center"/>
          </w:tcPr>
          <w:p>
            <w:pPr>
              <w:jc w:val="center"/>
              <w:rPr>
                <w:rFonts w:ascii="方正小标宋简体" w:eastAsia="方正小标宋简体"/>
                <w:color w:val="auto"/>
                <w:sz w:val="44"/>
                <w:szCs w:val="44"/>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bl>
    <w:p>
      <w:pPr>
        <w:spacing w:line="560" w:lineRule="exact"/>
        <w:jc w:val="center"/>
        <w:rPr>
          <w:rFonts w:ascii="黑体" w:hAnsi="黑体" w:eastAsia="黑体"/>
          <w:color w:val="auto"/>
        </w:rPr>
      </w:pPr>
    </w:p>
    <w:p>
      <w:pPr>
        <w:pStyle w:val="6"/>
        <w:rPr>
          <w:color w:val="auto"/>
          <w:kern w:val="0"/>
          <w:sz w:val="32"/>
          <w:szCs w:val="22"/>
        </w:rPr>
      </w:pPr>
    </w:p>
    <w:p>
      <w:pPr>
        <w:pStyle w:val="6"/>
        <w:rPr>
          <w:color w:val="auto"/>
          <w:kern w:val="0"/>
          <w:sz w:val="32"/>
          <w:szCs w:val="22"/>
        </w:rPr>
      </w:pPr>
    </w:p>
    <w:p>
      <w:pPr>
        <w:spacing w:line="560" w:lineRule="exact"/>
        <w:rPr>
          <w:rFonts w:ascii="仿宋_GB2312"/>
          <w:bCs/>
          <w:color w:val="auto"/>
        </w:rPr>
      </w:pPr>
      <w:r>
        <w:rPr>
          <w:rFonts w:hint="eastAsia" w:ascii="仿宋_GB2312"/>
          <w:bCs/>
          <w:color w:val="auto"/>
        </w:rPr>
        <w:t>附件</w:t>
      </w:r>
      <w:r>
        <w:rPr>
          <w:rFonts w:hint="eastAsia" w:ascii="仿宋_GB2312"/>
          <w:bCs/>
          <w:color w:val="auto"/>
          <w:lang w:val="en-US" w:eastAsia="zh-CN"/>
        </w:rPr>
        <w:t>3</w:t>
      </w:r>
      <w:r>
        <w:rPr>
          <w:rFonts w:hint="eastAsia" w:ascii="仿宋_GB2312"/>
          <w:bCs/>
          <w:color w:val="auto"/>
        </w:rPr>
        <w:t>：</w:t>
      </w:r>
    </w:p>
    <w:p>
      <w:pPr>
        <w:spacing w:line="560" w:lineRule="exact"/>
        <w:jc w:val="center"/>
        <w:rPr>
          <w:rFonts w:ascii="方正黑体简体" w:hAnsi="宋体" w:eastAsia="方正黑体简体"/>
          <w:color w:val="auto"/>
          <w:sz w:val="36"/>
          <w:szCs w:val="36"/>
        </w:rPr>
      </w:pPr>
      <w:r>
        <w:rPr>
          <w:rFonts w:hint="eastAsia" w:ascii="方正黑体简体" w:hAnsi="宋体" w:eastAsia="方正黑体简体"/>
          <w:color w:val="auto"/>
          <w:sz w:val="36"/>
          <w:szCs w:val="36"/>
        </w:rPr>
        <w:t>突发环境事件信息报送模板（终报）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640"/>
        <w:gridCol w:w="1886"/>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突发环境事件</w:t>
            </w:r>
            <w:r>
              <w:rPr>
                <w:rFonts w:ascii="仿宋_GB2312"/>
                <w:color w:val="auto"/>
                <w:sz w:val="28"/>
                <w:szCs w:val="28"/>
              </w:rPr>
              <w:t>信息</w:t>
            </w:r>
            <w:r>
              <w:rPr>
                <w:rFonts w:hint="eastAsia" w:ascii="仿宋_GB2312"/>
                <w:color w:val="auto"/>
                <w:sz w:val="28"/>
                <w:szCs w:val="28"/>
              </w:rPr>
              <w:t>标题</w:t>
            </w:r>
          </w:p>
        </w:tc>
        <w:tc>
          <w:tcPr>
            <w:tcW w:w="7137" w:type="dxa"/>
            <w:gridSpan w:val="3"/>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(信息标题</w:t>
            </w:r>
            <w:r>
              <w:rPr>
                <w:rFonts w:ascii="仿宋_GB2312"/>
                <w:color w:val="auto"/>
                <w:sz w:val="28"/>
                <w:szCs w:val="28"/>
              </w:rPr>
              <w:t>要素为：</w:t>
            </w:r>
            <w:r>
              <w:rPr>
                <w:rFonts w:hint="eastAsia" w:ascii="仿宋_GB2312"/>
                <w:color w:val="auto"/>
                <w:sz w:val="28"/>
                <w:szCs w:val="28"/>
              </w:rPr>
              <w:t>时间+</w:t>
            </w:r>
            <w:r>
              <w:rPr>
                <w:rFonts w:ascii="仿宋_GB2312"/>
                <w:color w:val="auto"/>
                <w:sz w:val="28"/>
                <w:szCs w:val="28"/>
              </w:rPr>
              <w:t>地点</w:t>
            </w:r>
            <w:r>
              <w:rPr>
                <w:rFonts w:hint="eastAsia" w:ascii="仿宋_GB2312"/>
                <w:color w:val="auto"/>
                <w:sz w:val="28"/>
                <w:szCs w:val="28"/>
              </w:rPr>
              <w:t>+事件+</w:t>
            </w:r>
            <w:r>
              <w:rPr>
                <w:rFonts w:ascii="仿宋_GB2312"/>
                <w:color w:val="auto"/>
                <w:sz w:val="28"/>
                <w:szCs w:val="28"/>
              </w:rPr>
              <w:t>N死N伤</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809"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事件</w:t>
            </w:r>
            <w:r>
              <w:rPr>
                <w:rFonts w:ascii="仿宋_GB2312"/>
                <w:color w:val="auto"/>
                <w:sz w:val="28"/>
                <w:szCs w:val="28"/>
              </w:rPr>
              <w:t>类型</w:t>
            </w:r>
          </w:p>
        </w:tc>
        <w:tc>
          <w:tcPr>
            <w:tcW w:w="1701" w:type="dxa"/>
            <w:shd w:val="clear" w:color="auto" w:fill="auto"/>
            <w:vAlign w:val="center"/>
          </w:tcPr>
          <w:p>
            <w:pPr>
              <w:spacing w:line="360" w:lineRule="exact"/>
              <w:jc w:val="center"/>
              <w:rPr>
                <w:rFonts w:ascii="方正小标宋简体" w:eastAsia="方正小标宋简体"/>
                <w:color w:val="auto"/>
                <w:sz w:val="44"/>
                <w:szCs w:val="44"/>
              </w:rPr>
            </w:pP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事件</w:t>
            </w:r>
            <w:r>
              <w:rPr>
                <w:rFonts w:ascii="仿宋_GB2312"/>
                <w:color w:val="auto"/>
                <w:sz w:val="28"/>
                <w:szCs w:val="28"/>
              </w:rPr>
              <w:t>等级</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（一般</w:t>
            </w:r>
            <w:r>
              <w:rPr>
                <w:rFonts w:ascii="仿宋_GB2312"/>
                <w:color w:val="auto"/>
                <w:sz w:val="28"/>
                <w:szCs w:val="28"/>
              </w:rPr>
              <w:t>、较大、重大、特大</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发</w:t>
            </w:r>
            <w:r>
              <w:rPr>
                <w:rFonts w:ascii="仿宋_GB2312"/>
                <w:color w:val="auto"/>
                <w:sz w:val="28"/>
                <w:szCs w:val="28"/>
              </w:rPr>
              <w:t>生时间</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属地接到事件报告</w:t>
            </w:r>
            <w:r>
              <w:rPr>
                <w:rFonts w:ascii="仿宋_GB2312"/>
                <w:color w:val="auto"/>
                <w:sz w:val="28"/>
                <w:szCs w:val="28"/>
              </w:rPr>
              <w:t>时间</w:t>
            </w:r>
          </w:p>
        </w:tc>
        <w:tc>
          <w:tcPr>
            <w:tcW w:w="3451" w:type="dxa"/>
            <w:shd w:val="clear" w:color="auto" w:fill="auto"/>
            <w:vAlign w:val="center"/>
          </w:tcPr>
          <w:p>
            <w:pPr>
              <w:jc w:val="center"/>
              <w:rPr>
                <w:rFonts w:ascii="仿宋_GB2312"/>
                <w:color w:val="auto"/>
                <w:sz w:val="28"/>
                <w:szCs w:val="28"/>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事发</w:t>
            </w:r>
            <w:r>
              <w:rPr>
                <w:rFonts w:ascii="仿宋_GB2312"/>
                <w:color w:val="auto"/>
                <w:sz w:val="28"/>
                <w:szCs w:val="28"/>
              </w:rPr>
              <w:t>地点</w:t>
            </w:r>
          </w:p>
        </w:tc>
        <w:tc>
          <w:tcPr>
            <w:tcW w:w="7137" w:type="dxa"/>
            <w:gridSpan w:val="3"/>
            <w:shd w:val="clear" w:color="auto" w:fill="auto"/>
            <w:vAlign w:val="center"/>
          </w:tcPr>
          <w:p>
            <w:pPr>
              <w:jc w:val="center"/>
              <w:rPr>
                <w:rFonts w:ascii="仿宋_GB2312"/>
                <w:color w:val="auto"/>
                <w:sz w:val="28"/>
                <w:szCs w:val="28"/>
              </w:rPr>
            </w:pPr>
            <w:r>
              <w:rPr>
                <w:rFonts w:hint="eastAsia" w:ascii="仿宋_GB2312"/>
                <w:color w:val="auto"/>
                <w:sz w:val="28"/>
                <w:szCs w:val="28"/>
              </w:rPr>
              <w:t>（事故</w:t>
            </w:r>
            <w:r>
              <w:rPr>
                <w:rFonts w:ascii="仿宋_GB2312"/>
                <w:color w:val="auto"/>
                <w:sz w:val="28"/>
                <w:szCs w:val="28"/>
              </w:rPr>
              <w:t>发生</w:t>
            </w:r>
            <w:r>
              <w:rPr>
                <w:rFonts w:hint="eastAsia" w:ascii="仿宋_GB2312"/>
                <w:color w:val="auto"/>
                <w:sz w:val="28"/>
                <w:szCs w:val="28"/>
              </w:rPr>
              <w:t>详细</w:t>
            </w:r>
            <w:r>
              <w:rPr>
                <w:rFonts w:ascii="仿宋_GB2312"/>
                <w:color w:val="auto"/>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现场</w:t>
            </w:r>
            <w:r>
              <w:rPr>
                <w:rFonts w:ascii="仿宋_GB2312"/>
                <w:color w:val="auto"/>
                <w:sz w:val="28"/>
                <w:szCs w:val="28"/>
              </w:rPr>
              <w:t>联络员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（姓名）</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联系</w:t>
            </w:r>
            <w:r>
              <w:rPr>
                <w:rFonts w:ascii="仿宋_GB2312"/>
                <w:color w:val="auto"/>
                <w:sz w:val="28"/>
                <w:szCs w:val="28"/>
              </w:rPr>
              <w:t>电话</w:t>
            </w:r>
          </w:p>
        </w:tc>
        <w:tc>
          <w:tcPr>
            <w:tcW w:w="3451" w:type="dxa"/>
            <w:shd w:val="clear" w:color="auto" w:fill="auto"/>
            <w:vAlign w:val="center"/>
          </w:tcPr>
          <w:p>
            <w:pPr>
              <w:spacing w:line="360" w:lineRule="exact"/>
              <w:jc w:val="center"/>
              <w:rPr>
                <w:rFonts w:ascii="方正小标宋简体" w:eastAsia="方正小标宋简体"/>
                <w:color w:val="auto"/>
                <w:sz w:val="44"/>
                <w:szCs w:val="44"/>
              </w:rPr>
            </w:pPr>
            <w:r>
              <w:rPr>
                <w:rFonts w:hint="eastAsia" w:ascii="仿宋_GB2312"/>
                <w:color w:val="auto"/>
                <w:sz w:val="28"/>
                <w:szCs w:val="28"/>
              </w:rPr>
              <w:t>（手机</w:t>
            </w:r>
            <w:r>
              <w:rPr>
                <w:rFonts w:ascii="仿宋_GB2312"/>
                <w:color w:val="auto"/>
                <w:sz w:val="28"/>
                <w:szCs w:val="28"/>
              </w:rPr>
              <w:t>号</w:t>
            </w: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事故分析和</w:t>
            </w:r>
            <w:r>
              <w:rPr>
                <w:rFonts w:ascii="仿宋_GB2312"/>
                <w:color w:val="auto"/>
                <w:sz w:val="28"/>
                <w:szCs w:val="28"/>
              </w:rPr>
              <w:t>总结评估</w:t>
            </w:r>
          </w:p>
        </w:tc>
        <w:tc>
          <w:tcPr>
            <w:tcW w:w="7137" w:type="dxa"/>
            <w:gridSpan w:val="3"/>
            <w:shd w:val="clear" w:color="auto" w:fill="auto"/>
            <w:vAlign w:val="center"/>
          </w:tcPr>
          <w:p>
            <w:pPr>
              <w:widowControl/>
              <w:overflowPunct w:val="0"/>
              <w:adjustRightInd w:val="0"/>
              <w:snapToGrid w:val="0"/>
              <w:spacing w:line="360" w:lineRule="exact"/>
              <w:ind w:firstLine="560"/>
              <w:rPr>
                <w:rFonts w:ascii="仿宋_GB2312" w:hAnsi="仿宋"/>
                <w:snapToGrid w:val="0"/>
                <w:color w:val="auto"/>
                <w:sz w:val="28"/>
                <w:szCs w:val="28"/>
              </w:rPr>
            </w:pPr>
            <w:r>
              <w:rPr>
                <w:rFonts w:hint="eastAsia" w:ascii="仿宋_GB2312" w:hAnsi="仿宋"/>
                <w:snapToGrid w:val="0"/>
                <w:color w:val="auto"/>
                <w:sz w:val="28"/>
                <w:szCs w:val="28"/>
              </w:rPr>
              <w:t>（终报</w:t>
            </w:r>
            <w:r>
              <w:rPr>
                <w:rFonts w:ascii="仿宋_GB2312" w:hAnsi="仿宋"/>
                <w:snapToGrid w:val="0"/>
                <w:color w:val="auto"/>
                <w:sz w:val="28"/>
                <w:szCs w:val="28"/>
              </w:rPr>
              <w:t>的信息主要包括：</w:t>
            </w:r>
            <w:r>
              <w:rPr>
                <w:rFonts w:hint="eastAsia" w:ascii="仿宋_GB2312" w:hAnsi="仿宋"/>
                <w:snapToGrid w:val="0"/>
                <w:color w:val="auto"/>
                <w:sz w:val="28"/>
                <w:szCs w:val="28"/>
              </w:rPr>
              <w:t>应在初报和续报的基础上，报告突发环境事件处置措施</w:t>
            </w:r>
            <w:r>
              <w:rPr>
                <w:rFonts w:ascii="仿宋_GB2312" w:hAnsi="仿宋"/>
                <w:snapToGrid w:val="0"/>
                <w:color w:val="auto"/>
                <w:sz w:val="28"/>
                <w:szCs w:val="28"/>
              </w:rPr>
              <w:t>、</w:t>
            </w:r>
            <w:r>
              <w:rPr>
                <w:rFonts w:hint="eastAsia" w:ascii="仿宋_GB2312" w:hAnsi="仿宋"/>
                <w:snapToGrid w:val="0"/>
                <w:color w:val="auto"/>
                <w:sz w:val="28"/>
                <w:szCs w:val="28"/>
              </w:rPr>
              <w:t>过程和结果</w:t>
            </w:r>
            <w:r>
              <w:rPr>
                <w:rFonts w:ascii="仿宋_GB2312" w:hAnsi="仿宋"/>
                <w:snapToGrid w:val="0"/>
                <w:color w:val="auto"/>
                <w:sz w:val="28"/>
                <w:szCs w:val="28"/>
              </w:rPr>
              <w:t>，</w:t>
            </w:r>
            <w:r>
              <w:rPr>
                <w:rFonts w:hint="eastAsia" w:ascii="仿宋_GB2312" w:hAnsi="仿宋"/>
                <w:snapToGrid w:val="0"/>
                <w:color w:val="auto"/>
                <w:sz w:val="28"/>
                <w:szCs w:val="28"/>
              </w:rPr>
              <w:t>以及</w:t>
            </w:r>
            <w:r>
              <w:rPr>
                <w:rFonts w:ascii="仿宋_GB2312" w:hAnsi="仿宋"/>
                <w:snapToGrid w:val="0"/>
                <w:color w:val="auto"/>
                <w:sz w:val="28"/>
                <w:szCs w:val="28"/>
              </w:rPr>
              <w:t>社会影响、</w:t>
            </w:r>
            <w:r>
              <w:rPr>
                <w:rFonts w:hint="eastAsia" w:ascii="仿宋_GB2312" w:hAnsi="仿宋"/>
                <w:snapToGrid w:val="0"/>
                <w:color w:val="auto"/>
                <w:sz w:val="28"/>
                <w:szCs w:val="28"/>
              </w:rPr>
              <w:t>遗留</w:t>
            </w:r>
            <w:r>
              <w:rPr>
                <w:rFonts w:ascii="仿宋_GB2312" w:hAnsi="仿宋"/>
                <w:snapToGrid w:val="0"/>
                <w:color w:val="auto"/>
                <w:sz w:val="28"/>
                <w:szCs w:val="28"/>
              </w:rPr>
              <w:t>问题、责任追究、</w:t>
            </w:r>
            <w:r>
              <w:rPr>
                <w:rFonts w:hint="eastAsia" w:ascii="仿宋_GB2312" w:hAnsi="仿宋"/>
                <w:snapToGrid w:val="0"/>
                <w:color w:val="auto"/>
                <w:sz w:val="28"/>
                <w:szCs w:val="28"/>
              </w:rPr>
              <w:t>生态</w:t>
            </w:r>
            <w:r>
              <w:rPr>
                <w:rFonts w:ascii="仿宋_GB2312" w:hAnsi="仿宋"/>
                <w:snapToGrid w:val="0"/>
                <w:color w:val="auto"/>
                <w:sz w:val="28"/>
                <w:szCs w:val="28"/>
              </w:rPr>
              <w:t>恢复、</w:t>
            </w:r>
            <w:r>
              <w:rPr>
                <w:rFonts w:hint="eastAsia" w:ascii="仿宋_GB2312" w:hAnsi="仿宋"/>
                <w:snapToGrid w:val="0"/>
                <w:color w:val="auto"/>
                <w:sz w:val="28"/>
                <w:szCs w:val="28"/>
              </w:rPr>
              <w:t>舆情应对等</w:t>
            </w:r>
            <w:r>
              <w:rPr>
                <w:rFonts w:ascii="仿宋_GB2312" w:hAnsi="仿宋"/>
                <w:snapToGrid w:val="0"/>
                <w:color w:val="auto"/>
                <w:sz w:val="28"/>
                <w:szCs w:val="28"/>
              </w:rPr>
              <w:t>方面</w:t>
            </w:r>
            <w:r>
              <w:rPr>
                <w:rFonts w:hint="eastAsia" w:ascii="仿宋_GB2312" w:hAnsi="仿宋"/>
                <w:snapToGrid w:val="0"/>
                <w:color w:val="auto"/>
                <w:sz w:val="28"/>
                <w:szCs w:val="28"/>
              </w:rPr>
              <w:t>的详细情况，涉及危险废物及化学品处置的，应同时附送现场处置方案及处置结果</w:t>
            </w:r>
            <w:r>
              <w:rPr>
                <w:rFonts w:ascii="仿宋_GB2312" w:hAnsi="仿宋"/>
                <w:snapToGrid w:val="0"/>
                <w:color w:val="auto"/>
                <w:sz w:val="28"/>
                <w:szCs w:val="28"/>
              </w:rPr>
              <w:t>。</w:t>
            </w:r>
            <w:r>
              <w:rPr>
                <w:rFonts w:hint="eastAsia" w:ascii="仿宋_GB2312" w:hAnsi="仿宋"/>
                <w:snapToGrid w:val="0"/>
                <w:color w:val="auto"/>
                <w:sz w:val="28"/>
                <w:szCs w:val="28"/>
              </w:rPr>
              <w:t>现场</w:t>
            </w:r>
            <w:r>
              <w:rPr>
                <w:rFonts w:ascii="仿宋_GB2312" w:hAnsi="仿宋"/>
                <w:snapToGrid w:val="0"/>
                <w:color w:val="auto"/>
                <w:sz w:val="28"/>
                <w:szCs w:val="28"/>
              </w:rPr>
              <w:t>应急工作结束后，</w:t>
            </w:r>
            <w:r>
              <w:rPr>
                <w:rFonts w:hint="eastAsia" w:ascii="仿宋_GB2312" w:hAnsi="仿宋"/>
                <w:snapToGrid w:val="0"/>
                <w:color w:val="auto"/>
                <w:sz w:val="28"/>
                <w:szCs w:val="28"/>
              </w:rPr>
              <w:t>第一时间</w:t>
            </w:r>
            <w:r>
              <w:rPr>
                <w:rFonts w:ascii="仿宋_GB2312" w:hAnsi="仿宋"/>
                <w:snapToGrid w:val="0"/>
                <w:color w:val="auto"/>
                <w:sz w:val="28"/>
                <w:szCs w:val="28"/>
              </w:rPr>
              <w:t>编制</w:t>
            </w:r>
            <w:r>
              <w:rPr>
                <w:rFonts w:hint="eastAsia" w:ascii="仿宋_GB2312" w:hAnsi="仿宋"/>
                <w:snapToGrid w:val="0"/>
                <w:color w:val="auto"/>
                <w:sz w:val="28"/>
                <w:szCs w:val="28"/>
              </w:rPr>
              <w:t>并</w:t>
            </w:r>
            <w:r>
              <w:rPr>
                <w:rFonts w:ascii="仿宋_GB2312" w:hAnsi="仿宋"/>
                <w:snapToGrid w:val="0"/>
                <w:color w:val="auto"/>
                <w:sz w:val="28"/>
                <w:szCs w:val="28"/>
              </w:rPr>
              <w:t>报送。</w:t>
            </w:r>
            <w:r>
              <w:rPr>
                <w:rFonts w:hint="eastAsia" w:ascii="仿宋_GB2312" w:hAnsi="仿宋"/>
                <w:snapToGrid w:val="0"/>
                <w:color w:val="auto"/>
                <w:sz w:val="28"/>
                <w:szCs w:val="28"/>
              </w:rPr>
              <w:t>）</w:t>
            </w:r>
          </w:p>
          <w:p>
            <w:pPr>
              <w:spacing w:line="360" w:lineRule="exact"/>
              <w:jc w:val="center"/>
              <w:rPr>
                <w:rFonts w:ascii="方正小标宋简体" w:eastAsia="方正小标宋简体"/>
                <w:color w:val="auto"/>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1809"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主送人员</w:t>
            </w:r>
          </w:p>
        </w:tc>
        <w:tc>
          <w:tcPr>
            <w:tcW w:w="1701"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（请填写报送单位对应的值班员）</w:t>
            </w:r>
          </w:p>
        </w:tc>
        <w:tc>
          <w:tcPr>
            <w:tcW w:w="1985" w:type="dxa"/>
            <w:shd w:val="clear" w:color="auto" w:fill="auto"/>
            <w:vAlign w:val="center"/>
          </w:tcPr>
          <w:p>
            <w:pPr>
              <w:spacing w:line="360" w:lineRule="exact"/>
              <w:jc w:val="center"/>
              <w:rPr>
                <w:rFonts w:ascii="仿宋_GB2312"/>
                <w:color w:val="auto"/>
                <w:sz w:val="28"/>
                <w:szCs w:val="28"/>
              </w:rPr>
            </w:pPr>
            <w:r>
              <w:rPr>
                <w:rFonts w:hint="eastAsia" w:ascii="仿宋_GB2312"/>
                <w:color w:val="auto"/>
                <w:sz w:val="28"/>
                <w:szCs w:val="28"/>
              </w:rPr>
              <w:t>报送时间</w:t>
            </w:r>
          </w:p>
        </w:tc>
        <w:tc>
          <w:tcPr>
            <w:tcW w:w="3451" w:type="dxa"/>
            <w:shd w:val="clear" w:color="auto" w:fill="auto"/>
            <w:vAlign w:val="center"/>
          </w:tcPr>
          <w:p>
            <w:pPr>
              <w:jc w:val="center"/>
              <w:rPr>
                <w:rFonts w:ascii="方正小标宋简体" w:eastAsia="方正小标宋简体"/>
                <w:color w:val="auto"/>
                <w:sz w:val="44"/>
                <w:szCs w:val="44"/>
              </w:rPr>
            </w:pPr>
            <w:r>
              <w:rPr>
                <w:rFonts w:hint="eastAsia" w:ascii="仿宋_GB2312"/>
                <w:color w:val="auto"/>
                <w:sz w:val="28"/>
                <w:szCs w:val="28"/>
              </w:rPr>
              <w:t>（精确</w:t>
            </w:r>
            <w:r>
              <w:rPr>
                <w:rFonts w:ascii="仿宋_GB2312"/>
                <w:color w:val="auto"/>
                <w:sz w:val="28"/>
                <w:szCs w:val="28"/>
              </w:rPr>
              <w:t>到</w:t>
            </w:r>
            <w:r>
              <w:rPr>
                <w:rFonts w:hint="eastAsia" w:ascii="仿宋_GB2312"/>
                <w:color w:val="auto"/>
                <w:sz w:val="28"/>
                <w:szCs w:val="28"/>
              </w:rPr>
              <w:t>分</w:t>
            </w:r>
            <w:r>
              <w:rPr>
                <w:rFonts w:ascii="仿宋_GB2312"/>
                <w:color w:val="auto"/>
                <w:sz w:val="28"/>
                <w:szCs w:val="28"/>
              </w:rPr>
              <w:t>钟</w:t>
            </w:r>
            <w:r>
              <w:rPr>
                <w:rFonts w:hint="eastAsia" w:ascii="仿宋_GB2312"/>
                <w:color w:val="auto"/>
                <w:sz w:val="28"/>
                <w:szCs w:val="28"/>
              </w:rPr>
              <w:t>）</w:t>
            </w:r>
          </w:p>
        </w:tc>
      </w:tr>
    </w:tbl>
    <w:p>
      <w:pPr>
        <w:pStyle w:val="6"/>
        <w:rPr>
          <w:rFonts w:ascii="仿宋_GB2312" w:hAnsi="仿宋_GB2312" w:cs="仿宋_GB2312"/>
          <w:bCs/>
          <w:color w:val="auto"/>
          <w:sz w:val="32"/>
          <w:szCs w:val="32"/>
        </w:rPr>
      </w:pPr>
    </w:p>
    <w:p>
      <w:pPr>
        <w:pStyle w:val="6"/>
        <w:rPr>
          <w:color w:val="auto"/>
          <w:kern w:val="0"/>
          <w:sz w:val="32"/>
          <w:szCs w:val="22"/>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35</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E43FF"/>
    <w:multiLevelType w:val="singleLevel"/>
    <w:tmpl w:val="4CDE43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4YTQyYmI1NTFiYzZiNGZkMTc5MTBlMDQyNTNjYjAifQ=="/>
  </w:docVars>
  <w:rsids>
    <w:rsidRoot w:val="00884684"/>
    <w:rsid w:val="000A2878"/>
    <w:rsid w:val="001A1AE4"/>
    <w:rsid w:val="002235CA"/>
    <w:rsid w:val="00285085"/>
    <w:rsid w:val="00577E64"/>
    <w:rsid w:val="00731ECF"/>
    <w:rsid w:val="00884684"/>
    <w:rsid w:val="009A1486"/>
    <w:rsid w:val="009B4A88"/>
    <w:rsid w:val="009D0EA3"/>
    <w:rsid w:val="009D1379"/>
    <w:rsid w:val="009F71EB"/>
    <w:rsid w:val="00DE4F9D"/>
    <w:rsid w:val="00E62BBD"/>
    <w:rsid w:val="00EB7E60"/>
    <w:rsid w:val="012516E2"/>
    <w:rsid w:val="01483505"/>
    <w:rsid w:val="01C0309B"/>
    <w:rsid w:val="02A66735"/>
    <w:rsid w:val="02DC3F04"/>
    <w:rsid w:val="02E42DB9"/>
    <w:rsid w:val="02F079B0"/>
    <w:rsid w:val="031C2E1D"/>
    <w:rsid w:val="03A03184"/>
    <w:rsid w:val="03B94246"/>
    <w:rsid w:val="03C926DB"/>
    <w:rsid w:val="040F20B8"/>
    <w:rsid w:val="041B6CAE"/>
    <w:rsid w:val="044E498E"/>
    <w:rsid w:val="04A26D69"/>
    <w:rsid w:val="051C4A8C"/>
    <w:rsid w:val="05AD3936"/>
    <w:rsid w:val="06127C3D"/>
    <w:rsid w:val="0616772D"/>
    <w:rsid w:val="06783F44"/>
    <w:rsid w:val="070D0B30"/>
    <w:rsid w:val="07351E35"/>
    <w:rsid w:val="088C3CD7"/>
    <w:rsid w:val="08BD20E2"/>
    <w:rsid w:val="08F465F6"/>
    <w:rsid w:val="092B7994"/>
    <w:rsid w:val="09523172"/>
    <w:rsid w:val="097529BD"/>
    <w:rsid w:val="0A14667A"/>
    <w:rsid w:val="0A634F0B"/>
    <w:rsid w:val="0AA572D2"/>
    <w:rsid w:val="0AC27C6A"/>
    <w:rsid w:val="0B310B66"/>
    <w:rsid w:val="0B93537C"/>
    <w:rsid w:val="0C945850"/>
    <w:rsid w:val="0CA710DF"/>
    <w:rsid w:val="0CD143AE"/>
    <w:rsid w:val="0D7D4536"/>
    <w:rsid w:val="0D8238FA"/>
    <w:rsid w:val="0DB42355"/>
    <w:rsid w:val="0DD405FA"/>
    <w:rsid w:val="0E707BF7"/>
    <w:rsid w:val="0E796AAB"/>
    <w:rsid w:val="0E9E29B6"/>
    <w:rsid w:val="0EA0228A"/>
    <w:rsid w:val="0ED463D8"/>
    <w:rsid w:val="0EF16F8A"/>
    <w:rsid w:val="0F0942D3"/>
    <w:rsid w:val="0F220EF1"/>
    <w:rsid w:val="0F2C7FC2"/>
    <w:rsid w:val="0F5337A0"/>
    <w:rsid w:val="0FC24482"/>
    <w:rsid w:val="0FC71A98"/>
    <w:rsid w:val="0FDC3796"/>
    <w:rsid w:val="101D790A"/>
    <w:rsid w:val="1041184B"/>
    <w:rsid w:val="105E41AB"/>
    <w:rsid w:val="10645539"/>
    <w:rsid w:val="10861F91"/>
    <w:rsid w:val="108F25B6"/>
    <w:rsid w:val="11164A85"/>
    <w:rsid w:val="116F4196"/>
    <w:rsid w:val="11CB5870"/>
    <w:rsid w:val="11D0732A"/>
    <w:rsid w:val="11DD1A47"/>
    <w:rsid w:val="12A3059B"/>
    <w:rsid w:val="12BB414C"/>
    <w:rsid w:val="12F2507E"/>
    <w:rsid w:val="14186D67"/>
    <w:rsid w:val="14A81E98"/>
    <w:rsid w:val="14D7277E"/>
    <w:rsid w:val="157D50D3"/>
    <w:rsid w:val="15836462"/>
    <w:rsid w:val="15EE23AF"/>
    <w:rsid w:val="15F1786F"/>
    <w:rsid w:val="167364D6"/>
    <w:rsid w:val="16BE59A3"/>
    <w:rsid w:val="170B4961"/>
    <w:rsid w:val="172C5003"/>
    <w:rsid w:val="17306175"/>
    <w:rsid w:val="17321EED"/>
    <w:rsid w:val="173E0892"/>
    <w:rsid w:val="174D31CB"/>
    <w:rsid w:val="17992789"/>
    <w:rsid w:val="17BD20FF"/>
    <w:rsid w:val="17C36FE9"/>
    <w:rsid w:val="182C1032"/>
    <w:rsid w:val="18420856"/>
    <w:rsid w:val="18E831AB"/>
    <w:rsid w:val="19193365"/>
    <w:rsid w:val="19D92AF4"/>
    <w:rsid w:val="19E33973"/>
    <w:rsid w:val="19E63B64"/>
    <w:rsid w:val="1A0F29BA"/>
    <w:rsid w:val="1A5A1E87"/>
    <w:rsid w:val="1AD82DAC"/>
    <w:rsid w:val="1B326960"/>
    <w:rsid w:val="1BE85270"/>
    <w:rsid w:val="1C1147C7"/>
    <w:rsid w:val="1C821221"/>
    <w:rsid w:val="1CB57848"/>
    <w:rsid w:val="1D187DD7"/>
    <w:rsid w:val="1D266050"/>
    <w:rsid w:val="1D7B2840"/>
    <w:rsid w:val="1E1265D5"/>
    <w:rsid w:val="1E661C16"/>
    <w:rsid w:val="1EA25BAA"/>
    <w:rsid w:val="1F3802BD"/>
    <w:rsid w:val="1F4B7FF0"/>
    <w:rsid w:val="1F6317DE"/>
    <w:rsid w:val="1F925C1F"/>
    <w:rsid w:val="1FB27B3C"/>
    <w:rsid w:val="205B039B"/>
    <w:rsid w:val="20607ACB"/>
    <w:rsid w:val="20C338F6"/>
    <w:rsid w:val="20EB1A8B"/>
    <w:rsid w:val="20FA1CCE"/>
    <w:rsid w:val="21221225"/>
    <w:rsid w:val="212C5BFF"/>
    <w:rsid w:val="21472A39"/>
    <w:rsid w:val="218D48F0"/>
    <w:rsid w:val="21F77FBB"/>
    <w:rsid w:val="22010E3A"/>
    <w:rsid w:val="226A69DF"/>
    <w:rsid w:val="229A2A9C"/>
    <w:rsid w:val="22A2261D"/>
    <w:rsid w:val="23607DE2"/>
    <w:rsid w:val="23694EE9"/>
    <w:rsid w:val="24DE36B4"/>
    <w:rsid w:val="2524556B"/>
    <w:rsid w:val="25B14925"/>
    <w:rsid w:val="26061115"/>
    <w:rsid w:val="26143832"/>
    <w:rsid w:val="26865DB2"/>
    <w:rsid w:val="26924756"/>
    <w:rsid w:val="2786250D"/>
    <w:rsid w:val="278C564A"/>
    <w:rsid w:val="27A44741"/>
    <w:rsid w:val="27DF39CB"/>
    <w:rsid w:val="28447CD2"/>
    <w:rsid w:val="288051AE"/>
    <w:rsid w:val="28AD3ACA"/>
    <w:rsid w:val="2916341D"/>
    <w:rsid w:val="29341AF5"/>
    <w:rsid w:val="2ABE3D6C"/>
    <w:rsid w:val="2AE15CAC"/>
    <w:rsid w:val="2B0B2D29"/>
    <w:rsid w:val="2B8C5C18"/>
    <w:rsid w:val="2BC5737C"/>
    <w:rsid w:val="2C1300E8"/>
    <w:rsid w:val="2C1B6F9C"/>
    <w:rsid w:val="2C536736"/>
    <w:rsid w:val="2C7072E8"/>
    <w:rsid w:val="2D355E3C"/>
    <w:rsid w:val="2D4535BB"/>
    <w:rsid w:val="2D5B7F98"/>
    <w:rsid w:val="2DB41456"/>
    <w:rsid w:val="2DCE076A"/>
    <w:rsid w:val="2DE7182C"/>
    <w:rsid w:val="2E093550"/>
    <w:rsid w:val="2E6C1D31"/>
    <w:rsid w:val="2F6A6270"/>
    <w:rsid w:val="309A2B85"/>
    <w:rsid w:val="30A9101A"/>
    <w:rsid w:val="30BA6D84"/>
    <w:rsid w:val="30BF439A"/>
    <w:rsid w:val="30D836AE"/>
    <w:rsid w:val="31162D97"/>
    <w:rsid w:val="311961A0"/>
    <w:rsid w:val="313C794F"/>
    <w:rsid w:val="31686669"/>
    <w:rsid w:val="317909ED"/>
    <w:rsid w:val="31796C3F"/>
    <w:rsid w:val="31A57A34"/>
    <w:rsid w:val="32116E77"/>
    <w:rsid w:val="3212499D"/>
    <w:rsid w:val="326F3B9E"/>
    <w:rsid w:val="327B69E7"/>
    <w:rsid w:val="32A93554"/>
    <w:rsid w:val="32AA2E28"/>
    <w:rsid w:val="32C57C62"/>
    <w:rsid w:val="32FC18D5"/>
    <w:rsid w:val="333948D8"/>
    <w:rsid w:val="33883169"/>
    <w:rsid w:val="33947D60"/>
    <w:rsid w:val="339C6C14"/>
    <w:rsid w:val="33C817B8"/>
    <w:rsid w:val="33F64577"/>
    <w:rsid w:val="34403A44"/>
    <w:rsid w:val="34525525"/>
    <w:rsid w:val="35843E04"/>
    <w:rsid w:val="35A5362D"/>
    <w:rsid w:val="35A63D7A"/>
    <w:rsid w:val="35C10BB4"/>
    <w:rsid w:val="35F42D38"/>
    <w:rsid w:val="361E1B63"/>
    <w:rsid w:val="36203B2D"/>
    <w:rsid w:val="362D7FF8"/>
    <w:rsid w:val="36A4475E"/>
    <w:rsid w:val="374C2700"/>
    <w:rsid w:val="374F5826"/>
    <w:rsid w:val="37BA3B0D"/>
    <w:rsid w:val="37C36E66"/>
    <w:rsid w:val="37C404E8"/>
    <w:rsid w:val="37E172EC"/>
    <w:rsid w:val="37E666B0"/>
    <w:rsid w:val="37FA215C"/>
    <w:rsid w:val="380A6843"/>
    <w:rsid w:val="3842422E"/>
    <w:rsid w:val="384F06F9"/>
    <w:rsid w:val="38B16CBE"/>
    <w:rsid w:val="39641F82"/>
    <w:rsid w:val="3A241712"/>
    <w:rsid w:val="3A377697"/>
    <w:rsid w:val="3A543DA5"/>
    <w:rsid w:val="3A645E9B"/>
    <w:rsid w:val="3A751F6D"/>
    <w:rsid w:val="3A83468A"/>
    <w:rsid w:val="3AD66EB0"/>
    <w:rsid w:val="3B27770B"/>
    <w:rsid w:val="3B732951"/>
    <w:rsid w:val="3BB6283D"/>
    <w:rsid w:val="3BFF2436"/>
    <w:rsid w:val="3C1557B6"/>
    <w:rsid w:val="3C4C02AC"/>
    <w:rsid w:val="3C5067EE"/>
    <w:rsid w:val="3CCB2319"/>
    <w:rsid w:val="3CEB6517"/>
    <w:rsid w:val="3D023F8C"/>
    <w:rsid w:val="3D0E0B83"/>
    <w:rsid w:val="3D1D0DC6"/>
    <w:rsid w:val="3D281519"/>
    <w:rsid w:val="3D5C121B"/>
    <w:rsid w:val="3D606F05"/>
    <w:rsid w:val="3DE11DF4"/>
    <w:rsid w:val="3DEB0EC4"/>
    <w:rsid w:val="3E10092B"/>
    <w:rsid w:val="3E6622F9"/>
    <w:rsid w:val="3EC86B10"/>
    <w:rsid w:val="3ED43706"/>
    <w:rsid w:val="3ED71449"/>
    <w:rsid w:val="3F542A99"/>
    <w:rsid w:val="41216F01"/>
    <w:rsid w:val="41384420"/>
    <w:rsid w:val="41405083"/>
    <w:rsid w:val="414508EB"/>
    <w:rsid w:val="41596145"/>
    <w:rsid w:val="415D667C"/>
    <w:rsid w:val="41670862"/>
    <w:rsid w:val="418A09F4"/>
    <w:rsid w:val="424067FE"/>
    <w:rsid w:val="42B0448A"/>
    <w:rsid w:val="42B20202"/>
    <w:rsid w:val="42DE2DA6"/>
    <w:rsid w:val="432D5ADB"/>
    <w:rsid w:val="438F40A0"/>
    <w:rsid w:val="43BD0C0D"/>
    <w:rsid w:val="43F0794A"/>
    <w:rsid w:val="43F32881"/>
    <w:rsid w:val="4416656F"/>
    <w:rsid w:val="44242A3A"/>
    <w:rsid w:val="4436276D"/>
    <w:rsid w:val="44DD0E3B"/>
    <w:rsid w:val="44ED5522"/>
    <w:rsid w:val="4565330A"/>
    <w:rsid w:val="459C0CF6"/>
    <w:rsid w:val="45A33E32"/>
    <w:rsid w:val="45C83899"/>
    <w:rsid w:val="45FB613E"/>
    <w:rsid w:val="466A69DD"/>
    <w:rsid w:val="469A571F"/>
    <w:rsid w:val="46B06807"/>
    <w:rsid w:val="473C009B"/>
    <w:rsid w:val="473F7B8B"/>
    <w:rsid w:val="4787656B"/>
    <w:rsid w:val="47E0311C"/>
    <w:rsid w:val="47F646ED"/>
    <w:rsid w:val="487A531F"/>
    <w:rsid w:val="48C447EC"/>
    <w:rsid w:val="48E56510"/>
    <w:rsid w:val="4924125B"/>
    <w:rsid w:val="49690EEF"/>
    <w:rsid w:val="49ED2196"/>
    <w:rsid w:val="4A17094B"/>
    <w:rsid w:val="4A3459A1"/>
    <w:rsid w:val="4A3E237C"/>
    <w:rsid w:val="4A6E0EB3"/>
    <w:rsid w:val="4AD36F68"/>
    <w:rsid w:val="4AE271AB"/>
    <w:rsid w:val="4AF018C8"/>
    <w:rsid w:val="4B054C48"/>
    <w:rsid w:val="4B4C0AC8"/>
    <w:rsid w:val="4C5C4D3B"/>
    <w:rsid w:val="4CE0771A"/>
    <w:rsid w:val="4CF84A64"/>
    <w:rsid w:val="4D36558C"/>
    <w:rsid w:val="4D4B7289"/>
    <w:rsid w:val="4DA60964"/>
    <w:rsid w:val="4DEB281B"/>
    <w:rsid w:val="4E0D09E3"/>
    <w:rsid w:val="4E4463D1"/>
    <w:rsid w:val="4E802F63"/>
    <w:rsid w:val="4E9702AC"/>
    <w:rsid w:val="4E975D9E"/>
    <w:rsid w:val="4E9764FE"/>
    <w:rsid w:val="4EA76741"/>
    <w:rsid w:val="4EC05A55"/>
    <w:rsid w:val="4F271630"/>
    <w:rsid w:val="4F5F701C"/>
    <w:rsid w:val="4F6C798B"/>
    <w:rsid w:val="4F781E8C"/>
    <w:rsid w:val="4F7D56F4"/>
    <w:rsid w:val="4F7F76BE"/>
    <w:rsid w:val="4F8E16AF"/>
    <w:rsid w:val="501047BA"/>
    <w:rsid w:val="50593A6B"/>
    <w:rsid w:val="505F4DFA"/>
    <w:rsid w:val="50AB003F"/>
    <w:rsid w:val="50D47596"/>
    <w:rsid w:val="510936E3"/>
    <w:rsid w:val="516A1CA8"/>
    <w:rsid w:val="520E6AD8"/>
    <w:rsid w:val="52132340"/>
    <w:rsid w:val="5268268C"/>
    <w:rsid w:val="52F201A7"/>
    <w:rsid w:val="533802B0"/>
    <w:rsid w:val="53DA4EC3"/>
    <w:rsid w:val="547D1CF3"/>
    <w:rsid w:val="54971006"/>
    <w:rsid w:val="54A31759"/>
    <w:rsid w:val="54AD082A"/>
    <w:rsid w:val="554747DA"/>
    <w:rsid w:val="55794BB0"/>
    <w:rsid w:val="559B68D4"/>
    <w:rsid w:val="55A439DB"/>
    <w:rsid w:val="55B6370E"/>
    <w:rsid w:val="55FF50B5"/>
    <w:rsid w:val="563962E0"/>
    <w:rsid w:val="567A298E"/>
    <w:rsid w:val="56CE4A87"/>
    <w:rsid w:val="57407733"/>
    <w:rsid w:val="57607DD5"/>
    <w:rsid w:val="577473DD"/>
    <w:rsid w:val="577D4387"/>
    <w:rsid w:val="578D049F"/>
    <w:rsid w:val="57A2219C"/>
    <w:rsid w:val="57C9597B"/>
    <w:rsid w:val="57E04A72"/>
    <w:rsid w:val="58030761"/>
    <w:rsid w:val="58727DC0"/>
    <w:rsid w:val="5875340D"/>
    <w:rsid w:val="592B7BAA"/>
    <w:rsid w:val="59802C75"/>
    <w:rsid w:val="5B060C94"/>
    <w:rsid w:val="5B1A029B"/>
    <w:rsid w:val="5B8B2F47"/>
    <w:rsid w:val="5BB24978"/>
    <w:rsid w:val="5BB406F0"/>
    <w:rsid w:val="5C0C052C"/>
    <w:rsid w:val="5C3D06E5"/>
    <w:rsid w:val="5C4A2E02"/>
    <w:rsid w:val="5C7F2AAC"/>
    <w:rsid w:val="5D1A27D4"/>
    <w:rsid w:val="5D1D22C5"/>
    <w:rsid w:val="5D4930BA"/>
    <w:rsid w:val="5DB00A3C"/>
    <w:rsid w:val="5E23390B"/>
    <w:rsid w:val="5E420235"/>
    <w:rsid w:val="5E4C10B3"/>
    <w:rsid w:val="5EA52572"/>
    <w:rsid w:val="5ECA1FD8"/>
    <w:rsid w:val="5ED510A9"/>
    <w:rsid w:val="5F04373C"/>
    <w:rsid w:val="5F294F51"/>
    <w:rsid w:val="5F4C0C3F"/>
    <w:rsid w:val="5F5A15AE"/>
    <w:rsid w:val="5F8959EF"/>
    <w:rsid w:val="5FAD7930"/>
    <w:rsid w:val="5FC92290"/>
    <w:rsid w:val="60017C7C"/>
    <w:rsid w:val="601531AE"/>
    <w:rsid w:val="607250DB"/>
    <w:rsid w:val="6131633F"/>
    <w:rsid w:val="62335934"/>
    <w:rsid w:val="62666BB3"/>
    <w:rsid w:val="62BD2580"/>
    <w:rsid w:val="62BD60DC"/>
    <w:rsid w:val="62DD052C"/>
    <w:rsid w:val="63041F5D"/>
    <w:rsid w:val="631B72A6"/>
    <w:rsid w:val="637D586B"/>
    <w:rsid w:val="6393508F"/>
    <w:rsid w:val="63B05C41"/>
    <w:rsid w:val="63F0428F"/>
    <w:rsid w:val="641409B0"/>
    <w:rsid w:val="64E738E4"/>
    <w:rsid w:val="651F307E"/>
    <w:rsid w:val="65A92947"/>
    <w:rsid w:val="65B17A4E"/>
    <w:rsid w:val="66482AE5"/>
    <w:rsid w:val="667E2026"/>
    <w:rsid w:val="66862C89"/>
    <w:rsid w:val="670F2C7E"/>
    <w:rsid w:val="67317098"/>
    <w:rsid w:val="67A45ABC"/>
    <w:rsid w:val="67AA29A7"/>
    <w:rsid w:val="67CE0D8B"/>
    <w:rsid w:val="67CE48E7"/>
    <w:rsid w:val="68386205"/>
    <w:rsid w:val="683A01CF"/>
    <w:rsid w:val="6841330B"/>
    <w:rsid w:val="688F051A"/>
    <w:rsid w:val="68B735CD"/>
    <w:rsid w:val="68C55CEA"/>
    <w:rsid w:val="68ED6FEF"/>
    <w:rsid w:val="690A7BA1"/>
    <w:rsid w:val="694D5CE0"/>
    <w:rsid w:val="699A7177"/>
    <w:rsid w:val="69C935B8"/>
    <w:rsid w:val="6A072332"/>
    <w:rsid w:val="6A4D243B"/>
    <w:rsid w:val="6B3C7DBA"/>
    <w:rsid w:val="6B5B46E4"/>
    <w:rsid w:val="6B712159"/>
    <w:rsid w:val="6BB43DF4"/>
    <w:rsid w:val="6BEE5558"/>
    <w:rsid w:val="6C3311BD"/>
    <w:rsid w:val="6C8607F4"/>
    <w:rsid w:val="6C952FB6"/>
    <w:rsid w:val="6D592EA5"/>
    <w:rsid w:val="6D65184A"/>
    <w:rsid w:val="6D6B548C"/>
    <w:rsid w:val="6DAC1227"/>
    <w:rsid w:val="6DCC3677"/>
    <w:rsid w:val="6DE44E65"/>
    <w:rsid w:val="6E531FEA"/>
    <w:rsid w:val="6E9F6FDD"/>
    <w:rsid w:val="6ED529FF"/>
    <w:rsid w:val="6EF47329"/>
    <w:rsid w:val="6F40256E"/>
    <w:rsid w:val="6F946416"/>
    <w:rsid w:val="6FC34F4E"/>
    <w:rsid w:val="6FC860C0"/>
    <w:rsid w:val="701D640C"/>
    <w:rsid w:val="709D12FB"/>
    <w:rsid w:val="71066EA0"/>
    <w:rsid w:val="71500A63"/>
    <w:rsid w:val="71704C61"/>
    <w:rsid w:val="71881FAB"/>
    <w:rsid w:val="71AF5789"/>
    <w:rsid w:val="71BC7EA6"/>
    <w:rsid w:val="71C048E0"/>
    <w:rsid w:val="72063A86"/>
    <w:rsid w:val="724063E2"/>
    <w:rsid w:val="729624A5"/>
    <w:rsid w:val="733777E5"/>
    <w:rsid w:val="734410CB"/>
    <w:rsid w:val="7370719A"/>
    <w:rsid w:val="7394444F"/>
    <w:rsid w:val="74051691"/>
    <w:rsid w:val="75267B11"/>
    <w:rsid w:val="75A90742"/>
    <w:rsid w:val="75B03B25"/>
    <w:rsid w:val="75C5557C"/>
    <w:rsid w:val="761023EF"/>
    <w:rsid w:val="763149BF"/>
    <w:rsid w:val="763224E5"/>
    <w:rsid w:val="76740D50"/>
    <w:rsid w:val="76992564"/>
    <w:rsid w:val="77194E98"/>
    <w:rsid w:val="779571D0"/>
    <w:rsid w:val="77B04009"/>
    <w:rsid w:val="77C02A1F"/>
    <w:rsid w:val="77C47AB5"/>
    <w:rsid w:val="780954C8"/>
    <w:rsid w:val="78146346"/>
    <w:rsid w:val="785D5F3F"/>
    <w:rsid w:val="78B95140"/>
    <w:rsid w:val="791D122B"/>
    <w:rsid w:val="7924080B"/>
    <w:rsid w:val="795F0538"/>
    <w:rsid w:val="79CC49FF"/>
    <w:rsid w:val="79DA711C"/>
    <w:rsid w:val="7A560E98"/>
    <w:rsid w:val="7A9674E6"/>
    <w:rsid w:val="7AB83901"/>
    <w:rsid w:val="7B1E74DC"/>
    <w:rsid w:val="7B272834"/>
    <w:rsid w:val="7B5F5B2A"/>
    <w:rsid w:val="7BDE10E2"/>
    <w:rsid w:val="7BF5648F"/>
    <w:rsid w:val="7C1E59E5"/>
    <w:rsid w:val="7C5E5DE2"/>
    <w:rsid w:val="7CED53B8"/>
    <w:rsid w:val="7D0D7808"/>
    <w:rsid w:val="7DBF6D54"/>
    <w:rsid w:val="7E2D1F10"/>
    <w:rsid w:val="7E413C0D"/>
    <w:rsid w:val="7E6D67B0"/>
    <w:rsid w:val="7E9E4BBC"/>
    <w:rsid w:val="7EF24F07"/>
    <w:rsid w:val="7EF742CC"/>
    <w:rsid w:val="7F1C1F84"/>
    <w:rsid w:val="7F4D0390"/>
    <w:rsid w:val="7F594F87"/>
    <w:rsid w:val="7F631961"/>
    <w:rsid w:val="7F7973D7"/>
    <w:rsid w:val="7F930498"/>
    <w:rsid w:val="7FDB3BED"/>
    <w:rsid w:val="7FEE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line="360" w:lineRule="auto"/>
      <w:outlineLvl w:val="0"/>
    </w:pPr>
    <w:rPr>
      <w:b/>
      <w:bCs/>
      <w:kern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Chars="200" w:firstLine="420" w:firstLineChars="200"/>
    </w:pPr>
    <w:rPr>
      <w:rFonts w:ascii="Times New Roman" w:cs="Times New Roman"/>
      <w:sz w:val="21"/>
    </w:rPr>
  </w:style>
  <w:style w:type="paragraph" w:styleId="3">
    <w:name w:val="Body Text Indent"/>
    <w:basedOn w:val="1"/>
    <w:next w:val="2"/>
    <w:qFormat/>
    <w:uiPriority w:val="0"/>
    <w:pPr>
      <w:ind w:left="-3" w:firstLine="210"/>
    </w:pPr>
    <w:rPr>
      <w:rFonts w:ascii="楷体_GB2312" w:hAnsi="华文中宋" w:eastAsia="楷体_GB2312" w:cs="Times New Roman"/>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semiHidden/>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8">
    <w:name w:val="toc 1"/>
    <w:basedOn w:val="1"/>
    <w:next w:val="1"/>
    <w:qFormat/>
    <w:uiPriority w:val="39"/>
    <w:pPr>
      <w:tabs>
        <w:tab w:val="right" w:leader="middleDot" w:pos="8834"/>
      </w:tabs>
      <w:spacing w:before="289" w:beforeLines="50" w:after="289" w:afterLines="50"/>
      <w:jc w:val="center"/>
    </w:pPr>
    <w:rPr>
      <w:b/>
      <w:sz w:val="28"/>
      <w:szCs w:val="28"/>
    </w:rPr>
  </w:style>
  <w:style w:type="paragraph" w:styleId="9">
    <w:name w:val="toc 2"/>
    <w:basedOn w:val="1"/>
    <w:next w:val="1"/>
    <w:qFormat/>
    <w:uiPriority w:val="39"/>
    <w:pPr>
      <w:ind w:left="420" w:leftChars="200"/>
    </w:pPr>
    <w:rPr>
      <w:rFonts w:eastAsia="宋体"/>
      <w:sz w:val="21"/>
      <w:szCs w:val="24"/>
    </w:rPr>
  </w:style>
  <w:style w:type="paragraph" w:customStyle="1" w:styleId="12">
    <w:name w:val="p0"/>
    <w:basedOn w:val="1"/>
    <w:qFormat/>
    <w:uiPriority w:val="0"/>
    <w:pPr>
      <w:widowControl/>
      <w:spacing w:line="365" w:lineRule="atLeast"/>
      <w:ind w:left="1"/>
      <w:textAlignment w:val="bottom"/>
    </w:pPr>
    <w:rPr>
      <w:rFonts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47"/>
    <customShpInfo spid="_x0000_s1048"/>
    <customShpInfo spid="_x0000_s1046"/>
    <customShpInfo spid="_x0000_s1045"/>
    <customShpInfo spid="_x0000_s1030"/>
    <customShpInfo spid="_x0000_s1031"/>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9662B-D41E-4D9D-BA52-3F3A09CF1BA6}">
  <ds:schemaRefs/>
</ds:datastoreItem>
</file>

<file path=docProps/app.xml><?xml version="1.0" encoding="utf-8"?>
<Properties xmlns="http://schemas.openxmlformats.org/officeDocument/2006/extended-properties" xmlns:vt="http://schemas.openxmlformats.org/officeDocument/2006/docPropsVTypes">
  <Template>Normal</Template>
  <Pages>36</Pages>
  <Words>16757</Words>
  <Characters>16970</Characters>
  <Lines>128</Lines>
  <Paragraphs>36</Paragraphs>
  <TotalTime>10</TotalTime>
  <ScaleCrop>false</ScaleCrop>
  <LinksUpToDate>false</LinksUpToDate>
  <CharactersWithSpaces>17138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2022-11-26T02:02:00Z</dcterms:created>
  <dc:creator>sthjj</dc:creator>
  <cp:lastModifiedBy>马瑞安。</cp:lastModifiedBy>
  <dcterms:modified xsi:type="dcterms:W3CDTF">2023-06-07T09:04:04Z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930A34DED681443CAC0C56CB9C643C5C</vt:lpwstr>
  </property>
</Properties>
</file>